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F2E132" w14:textId="6F40B1AB" w:rsidR="00D0276A" w:rsidRDefault="00D0276A" w:rsidP="00A61A5C">
      <w:pPr>
        <w:spacing w:after="240"/>
      </w:pPr>
      <w:r w:rsidRPr="00A61A5C">
        <w:rPr>
          <w:b/>
        </w:rPr>
        <w:t>Date de la réunion :</w:t>
      </w:r>
      <w:r>
        <w:t xml:space="preserve"> </w:t>
      </w:r>
      <w:r w:rsidR="00F870BC">
        <w:t>2</w:t>
      </w:r>
      <w:r w:rsidR="00C438D2">
        <w:t>4</w:t>
      </w:r>
      <w:r w:rsidR="00441C67">
        <w:t>/0</w:t>
      </w:r>
      <w:r w:rsidR="00C438D2">
        <w:t>9</w:t>
      </w:r>
      <w:r w:rsidR="00441C67">
        <w:t>/2021</w:t>
      </w:r>
    </w:p>
    <w:p w14:paraId="4AB619F3" w14:textId="77777777" w:rsidR="00D0276A" w:rsidRDefault="00D0276A" w:rsidP="00A61A5C">
      <w:pPr>
        <w:spacing w:after="240"/>
      </w:pPr>
      <w:r w:rsidRPr="00A61A5C">
        <w:rPr>
          <w:b/>
        </w:rPr>
        <w:t>Organisé par :</w:t>
      </w:r>
      <w:r>
        <w:t xml:space="preserve"> </w:t>
      </w:r>
      <w:r w:rsidR="00441C67">
        <w:t>Luc DECOSSE</w:t>
      </w:r>
    </w:p>
    <w:p w14:paraId="470E5080" w14:textId="77777777" w:rsidR="006D5849" w:rsidRDefault="006D5849" w:rsidP="00A61A5C">
      <w:pPr>
        <w:spacing w:after="240"/>
      </w:pPr>
      <w:r w:rsidRPr="006D5849">
        <w:rPr>
          <w:b/>
        </w:rPr>
        <w:t>Rédigé par :</w:t>
      </w:r>
      <w:r>
        <w:t xml:space="preserve"> </w:t>
      </w:r>
      <w:r w:rsidR="00441C67">
        <w:t>Luc DECOSSE</w:t>
      </w:r>
    </w:p>
    <w:p w14:paraId="2888BAC8" w14:textId="77777777" w:rsidR="00D0276A" w:rsidRDefault="00A61A5C" w:rsidP="00F4694C">
      <w:pPr>
        <w:spacing w:before="120" w:after="120"/>
      </w:pPr>
      <w:r w:rsidRPr="004D29E1">
        <w:rPr>
          <w:b/>
          <w:sz w:val="28"/>
        </w:rPr>
        <w:t>O</w:t>
      </w:r>
      <w:r w:rsidR="00D0276A" w:rsidRPr="004D29E1">
        <w:rPr>
          <w:b/>
          <w:sz w:val="28"/>
        </w:rPr>
        <w:t>rdre du jour</w:t>
      </w:r>
      <w:r w:rsidRPr="004D29E1">
        <w:rPr>
          <w:sz w:val="28"/>
        </w:rPr>
        <w:t xml:space="preserve"> : </w:t>
      </w:r>
    </w:p>
    <w:p w14:paraId="49960DB4" w14:textId="77777777" w:rsidR="00C438D2" w:rsidRPr="00C438D2" w:rsidRDefault="00C438D2" w:rsidP="00C438D2">
      <w:pPr>
        <w:numPr>
          <w:ilvl w:val="0"/>
          <w:numId w:val="33"/>
        </w:numPr>
        <w:rPr>
          <w:rFonts w:eastAsia="Times New Roman" w:cs="Times New Roman"/>
          <w:sz w:val="22"/>
          <w:szCs w:val="22"/>
        </w:rPr>
      </w:pPr>
      <w:r w:rsidRPr="00C438D2">
        <w:rPr>
          <w:rFonts w:eastAsia="Times New Roman" w:cs="Times New Roman"/>
          <w:sz w:val="22"/>
          <w:szCs w:val="22"/>
        </w:rPr>
        <w:t>FACT : Fonds d’Amélioration des Conditions de Travail</w:t>
      </w:r>
    </w:p>
    <w:p w14:paraId="1C989659" w14:textId="77777777" w:rsidR="00C438D2" w:rsidRPr="00C438D2" w:rsidRDefault="00C438D2" w:rsidP="00C438D2">
      <w:pPr>
        <w:numPr>
          <w:ilvl w:val="0"/>
          <w:numId w:val="33"/>
        </w:numPr>
        <w:rPr>
          <w:rFonts w:eastAsia="Times New Roman" w:cs="Times New Roman"/>
          <w:sz w:val="22"/>
          <w:szCs w:val="22"/>
        </w:rPr>
      </w:pPr>
      <w:r w:rsidRPr="00C438D2">
        <w:rPr>
          <w:rFonts w:eastAsia="Times New Roman" w:cs="Times New Roman"/>
          <w:sz w:val="22"/>
          <w:szCs w:val="22"/>
        </w:rPr>
        <w:t>Maintenance Industrielle</w:t>
      </w:r>
    </w:p>
    <w:p w14:paraId="24CC93A6" w14:textId="77777777" w:rsidR="00C438D2" w:rsidRPr="00C438D2" w:rsidRDefault="00C438D2" w:rsidP="00C438D2">
      <w:pPr>
        <w:numPr>
          <w:ilvl w:val="0"/>
          <w:numId w:val="33"/>
        </w:numPr>
        <w:rPr>
          <w:rFonts w:eastAsia="Times New Roman" w:cs="Times New Roman"/>
          <w:sz w:val="22"/>
          <w:szCs w:val="22"/>
        </w:rPr>
      </w:pPr>
      <w:r w:rsidRPr="00C438D2">
        <w:rPr>
          <w:rFonts w:eastAsia="Times New Roman" w:cs="Times New Roman"/>
          <w:sz w:val="22"/>
          <w:szCs w:val="22"/>
        </w:rPr>
        <w:t>Réunion CLS N°2</w:t>
      </w:r>
    </w:p>
    <w:p w14:paraId="0F73084D" w14:textId="77777777" w:rsidR="00C438D2" w:rsidRDefault="00C438D2" w:rsidP="00C438D2">
      <w:pPr>
        <w:numPr>
          <w:ilvl w:val="0"/>
          <w:numId w:val="33"/>
        </w:numPr>
        <w:rPr>
          <w:rFonts w:eastAsia="Times New Roman" w:cs="Times New Roman"/>
          <w:sz w:val="22"/>
          <w:szCs w:val="22"/>
        </w:rPr>
      </w:pPr>
      <w:r w:rsidRPr="00C438D2">
        <w:rPr>
          <w:rFonts w:eastAsia="Times New Roman" w:cs="Times New Roman"/>
          <w:sz w:val="22"/>
          <w:szCs w:val="22"/>
        </w:rPr>
        <w:t>Divers</w:t>
      </w:r>
    </w:p>
    <w:p w14:paraId="6019CEC9" w14:textId="2FA2B128" w:rsidR="00134AE9" w:rsidRPr="00C438D2" w:rsidRDefault="00C438D2" w:rsidP="00C438D2">
      <w:pPr>
        <w:numPr>
          <w:ilvl w:val="0"/>
          <w:numId w:val="33"/>
        </w:numPr>
        <w:rPr>
          <w:rFonts w:eastAsia="Times New Roman" w:cs="Times New Roman"/>
          <w:sz w:val="22"/>
          <w:szCs w:val="22"/>
        </w:rPr>
      </w:pPr>
      <w:r w:rsidRPr="00C438D2">
        <w:rPr>
          <w:rFonts w:eastAsia="Times New Roman" w:cs="Times New Roman"/>
          <w:sz w:val="22"/>
          <w:szCs w:val="22"/>
        </w:rPr>
        <w:t>Présentation du jour « La gestion de crise »</w:t>
      </w:r>
    </w:p>
    <w:p w14:paraId="591EE749" w14:textId="77777777" w:rsidR="00134AE9" w:rsidRPr="00134AE9" w:rsidRDefault="00134AE9" w:rsidP="00DA3171"/>
    <w:p w14:paraId="119BB570" w14:textId="77777777" w:rsidR="00D0276A" w:rsidRPr="008D5784" w:rsidRDefault="008A0475" w:rsidP="008D5784">
      <w:pPr>
        <w:pStyle w:val="Titre1"/>
      </w:pPr>
      <w:r w:rsidRPr="008D5784">
        <w:t>Introduction.</w:t>
      </w:r>
    </w:p>
    <w:p w14:paraId="1D8C3BF8" w14:textId="75B3F7A1" w:rsidR="00BA0722" w:rsidRDefault="00C438D2" w:rsidP="00BA0722">
      <w:r>
        <w:t>Une affluence bien moindre que nos autres Comités de Pilotage, mais cela s’explique par une reprise après ces congés et la problématique des réunions en « présentiel » dans une période ou la pandémie est toujours d’actualité</w:t>
      </w:r>
      <w:r w:rsidR="00EF2684">
        <w:t>.</w:t>
      </w:r>
    </w:p>
    <w:p w14:paraId="142FDF24" w14:textId="40F8ECE0" w:rsidR="00EF2684" w:rsidRPr="00BA0722" w:rsidRDefault="00EF2684" w:rsidP="00BA0722">
      <w:r>
        <w:t>Nous comptons sur vous pour le prochain Comité de Pilotage de décembre</w:t>
      </w:r>
    </w:p>
    <w:p w14:paraId="27E54800" w14:textId="77777777" w:rsidR="00644F1C" w:rsidRDefault="00BA0722" w:rsidP="00644F1C">
      <w:pPr>
        <w:pStyle w:val="Titre1"/>
      </w:pPr>
      <w:r>
        <w:t>Point sur le FACT</w:t>
      </w:r>
    </w:p>
    <w:p w14:paraId="33B0A4CE" w14:textId="5E90BC4E" w:rsidR="00AA1625" w:rsidRPr="00AA1625" w:rsidRDefault="00AA1625" w:rsidP="00C438D2">
      <w:pPr>
        <w:rPr>
          <w:b/>
          <w:bCs/>
          <w:i/>
          <w:iCs/>
        </w:rPr>
      </w:pPr>
      <w:r w:rsidRPr="00AA1625">
        <w:rPr>
          <w:b/>
          <w:bCs/>
          <w:i/>
          <w:iCs/>
        </w:rPr>
        <w:t>Rappel :</w:t>
      </w:r>
    </w:p>
    <w:p w14:paraId="1E5F15F8" w14:textId="77777777" w:rsidR="00AA1625" w:rsidRPr="00AA1625" w:rsidRDefault="00AA1625" w:rsidP="00AA1625">
      <w:pPr>
        <w:rPr>
          <w:i/>
          <w:iCs/>
        </w:rPr>
      </w:pPr>
      <w:r w:rsidRPr="00AA1625">
        <w:rPr>
          <w:i/>
          <w:iCs/>
        </w:rPr>
        <w:t>Le FACT est le Fond d’Amélioration des Conditions de Travail.</w:t>
      </w:r>
    </w:p>
    <w:p w14:paraId="1CABD0E2" w14:textId="77777777" w:rsidR="00AA1625" w:rsidRPr="00AA1625" w:rsidRDefault="00AA1625" w:rsidP="00AA1625">
      <w:pPr>
        <w:rPr>
          <w:i/>
          <w:iCs/>
        </w:rPr>
      </w:pPr>
      <w:r w:rsidRPr="00AA1625">
        <w:rPr>
          <w:i/>
          <w:iCs/>
        </w:rPr>
        <w:t xml:space="preserve">Le FACT a pour objet d’accompagner un collectif de petites entreprises pour </w:t>
      </w:r>
      <w:r w:rsidRPr="00AA1625">
        <w:rPr>
          <w:b/>
          <w:bCs/>
          <w:i/>
          <w:iCs/>
        </w:rPr>
        <w:t>sécuriser la reprise d’activité</w:t>
      </w:r>
      <w:r w:rsidRPr="00AA1625">
        <w:rPr>
          <w:i/>
          <w:iCs/>
        </w:rPr>
        <w:t xml:space="preserve">, en prenant en compte les enjeux d’une </w:t>
      </w:r>
      <w:r w:rsidRPr="00AA1625">
        <w:rPr>
          <w:b/>
          <w:bCs/>
          <w:i/>
          <w:iCs/>
        </w:rPr>
        <w:t>prévention intégrée des risques professionnels</w:t>
      </w:r>
      <w:r w:rsidRPr="00AA1625">
        <w:rPr>
          <w:i/>
          <w:iCs/>
        </w:rPr>
        <w:t>.</w:t>
      </w:r>
    </w:p>
    <w:p w14:paraId="6F7A42E7" w14:textId="77777777" w:rsidR="00AA1625" w:rsidRPr="00AA1625" w:rsidRDefault="00AA1625" w:rsidP="00AA1625">
      <w:pPr>
        <w:rPr>
          <w:i/>
          <w:iCs/>
        </w:rPr>
      </w:pPr>
      <w:r w:rsidRPr="00AA1625">
        <w:rPr>
          <w:i/>
          <w:iCs/>
        </w:rPr>
        <w:t>Porté par Expertis, le projet FACT est réalisé en partenariat avec l</w:t>
      </w:r>
      <w:hyperlink r:id="rId7" w:history="1">
        <w:r w:rsidRPr="00AA1625">
          <w:rPr>
            <w:rStyle w:val="Lienhypertexte"/>
            <w:i/>
            <w:iCs/>
          </w:rPr>
          <w:t>’UIMM Alpes-Méditerranée</w:t>
        </w:r>
      </w:hyperlink>
      <w:r w:rsidRPr="00AA1625">
        <w:rPr>
          <w:i/>
          <w:iCs/>
        </w:rPr>
        <w:t>, le </w:t>
      </w:r>
      <w:hyperlink r:id="rId8" w:history="1">
        <w:r w:rsidRPr="00AA1625">
          <w:rPr>
            <w:rStyle w:val="Lienhypertexte"/>
            <w:i/>
            <w:iCs/>
          </w:rPr>
          <w:t>MASE Méditerranée GIPHISE</w:t>
        </w:r>
      </w:hyperlink>
      <w:r w:rsidRPr="00AA1625">
        <w:rPr>
          <w:i/>
          <w:iCs/>
        </w:rPr>
        <w:t>, la </w:t>
      </w:r>
      <w:hyperlink r:id="rId9" w:history="1">
        <w:r w:rsidRPr="00AA1625">
          <w:rPr>
            <w:rStyle w:val="Lienhypertexte"/>
            <w:i/>
            <w:iCs/>
          </w:rPr>
          <w:t>Carsat Sud-Est</w:t>
        </w:r>
      </w:hyperlink>
      <w:r w:rsidRPr="00AA1625">
        <w:rPr>
          <w:i/>
          <w:iCs/>
        </w:rPr>
        <w:t> &amp; l’</w:t>
      </w:r>
      <w:hyperlink r:id="rId10" w:history="1">
        <w:r w:rsidRPr="00AA1625">
          <w:rPr>
            <w:rStyle w:val="Lienhypertexte"/>
            <w:i/>
            <w:iCs/>
          </w:rPr>
          <w:t>Aract</w:t>
        </w:r>
      </w:hyperlink>
      <w:hyperlink r:id="rId11" w:history="1">
        <w:r w:rsidRPr="00AA1625">
          <w:rPr>
            <w:rStyle w:val="Lienhypertexte"/>
            <w:i/>
            <w:iCs/>
          </w:rPr>
          <w:t xml:space="preserve"> Paca</w:t>
        </w:r>
      </w:hyperlink>
      <w:r w:rsidRPr="00AA1625">
        <w:rPr>
          <w:i/>
          <w:iCs/>
        </w:rPr>
        <w:t>. Il porte sur l’impact du COVID sur l’organisation des petites et moyennes entreprises.</w:t>
      </w:r>
    </w:p>
    <w:p w14:paraId="7194D5A6" w14:textId="77777777" w:rsidR="00AA1625" w:rsidRDefault="00AA1625" w:rsidP="00C438D2"/>
    <w:p w14:paraId="740546FA" w14:textId="41B40F02" w:rsidR="00C438D2" w:rsidRPr="00C438D2" w:rsidRDefault="00C438D2" w:rsidP="00C438D2">
      <w:r w:rsidRPr="00C438D2">
        <w:t xml:space="preserve">Réunion du Comité de Pilotage le mardi 21 septembre de 14h00 à 17h00. </w:t>
      </w:r>
    </w:p>
    <w:p w14:paraId="0980DD75" w14:textId="77777777" w:rsidR="00C438D2" w:rsidRPr="00C438D2" w:rsidRDefault="00C438D2" w:rsidP="00C438D2">
      <w:pPr>
        <w:numPr>
          <w:ilvl w:val="0"/>
          <w:numId w:val="34"/>
        </w:numPr>
      </w:pPr>
      <w:r w:rsidRPr="00C438D2">
        <w:t>Etat d’avancement</w:t>
      </w:r>
    </w:p>
    <w:p w14:paraId="2FBC9611" w14:textId="77777777" w:rsidR="00C438D2" w:rsidRPr="00C438D2" w:rsidRDefault="00C438D2" w:rsidP="00C438D2">
      <w:pPr>
        <w:numPr>
          <w:ilvl w:val="1"/>
          <w:numId w:val="34"/>
        </w:numPr>
      </w:pPr>
      <w:r w:rsidRPr="00C438D2">
        <w:t>8 entreprises engagées très désynchronisées dans la mise en œuvre de leur accompagnement ; des interventions achevées et d’autres encore sur le point de démarrer.</w:t>
      </w:r>
    </w:p>
    <w:p w14:paraId="70D5C55E" w14:textId="77777777" w:rsidR="00C438D2" w:rsidRPr="00C438D2" w:rsidRDefault="00C438D2" w:rsidP="00C438D2">
      <w:pPr>
        <w:numPr>
          <w:ilvl w:val="0"/>
          <w:numId w:val="34"/>
        </w:numPr>
      </w:pPr>
      <w:r w:rsidRPr="00C438D2">
        <w:t>Axes de capitalisation</w:t>
      </w:r>
    </w:p>
    <w:p w14:paraId="54019405" w14:textId="77777777" w:rsidR="00C438D2" w:rsidRPr="00C438D2" w:rsidRDefault="00C438D2" w:rsidP="00C438D2">
      <w:pPr>
        <w:numPr>
          <w:ilvl w:val="1"/>
          <w:numId w:val="34"/>
        </w:numPr>
      </w:pPr>
      <w:r w:rsidRPr="00C438D2">
        <w:rPr>
          <w:b/>
          <w:bCs/>
        </w:rPr>
        <w:t xml:space="preserve">Responsabilité de l’employeur et risque COVID-19 </w:t>
      </w:r>
      <w:r w:rsidRPr="00C438D2">
        <w:t xml:space="preserve">: </w:t>
      </w:r>
      <w:r w:rsidRPr="00C438D2">
        <w:rPr>
          <w:i/>
          <w:iCs/>
        </w:rPr>
        <w:t xml:space="preserve">les démarches mises en œuvre dans les entreprises qui réduiraient le risque d’exposition de leurs salariés à une contamination. </w:t>
      </w:r>
    </w:p>
    <w:p w14:paraId="5B985ACF" w14:textId="77777777" w:rsidR="00C438D2" w:rsidRPr="00C438D2" w:rsidRDefault="00C438D2" w:rsidP="00C438D2">
      <w:pPr>
        <w:numPr>
          <w:ilvl w:val="1"/>
          <w:numId w:val="34"/>
        </w:numPr>
      </w:pPr>
      <w:r w:rsidRPr="00C438D2">
        <w:rPr>
          <w:b/>
          <w:bCs/>
        </w:rPr>
        <w:t xml:space="preserve">Modes dégradés, comment recomposer l’activité de travail ? </w:t>
      </w:r>
    </w:p>
    <w:p w14:paraId="7EE08C9D" w14:textId="77777777" w:rsidR="00C438D2" w:rsidRPr="00C438D2" w:rsidRDefault="00C438D2" w:rsidP="00C438D2">
      <w:pPr>
        <w:numPr>
          <w:ilvl w:val="1"/>
          <w:numId w:val="34"/>
        </w:numPr>
      </w:pPr>
      <w:r w:rsidRPr="00C438D2">
        <w:rPr>
          <w:b/>
          <w:bCs/>
        </w:rPr>
        <w:t xml:space="preserve">Organisation de l’espace, de l’équipe et du temps </w:t>
      </w:r>
    </w:p>
    <w:p w14:paraId="077F65F0" w14:textId="77777777" w:rsidR="00C438D2" w:rsidRPr="00C438D2" w:rsidRDefault="00C438D2" w:rsidP="00C438D2">
      <w:pPr>
        <w:numPr>
          <w:ilvl w:val="1"/>
          <w:numId w:val="34"/>
        </w:numPr>
      </w:pPr>
      <w:r w:rsidRPr="00C438D2">
        <w:t xml:space="preserve">Les deux thèmes suivants assez proches et susceptibles d’être abordés de manière concomitante sont fusionnés : </w:t>
      </w:r>
    </w:p>
    <w:p w14:paraId="567102D5" w14:textId="77777777" w:rsidR="00AA1625" w:rsidRDefault="00C438D2" w:rsidP="00C438D2">
      <w:pPr>
        <w:numPr>
          <w:ilvl w:val="2"/>
          <w:numId w:val="34"/>
        </w:numPr>
      </w:pPr>
      <w:r w:rsidRPr="00C438D2">
        <w:rPr>
          <w:b/>
          <w:bCs/>
        </w:rPr>
        <w:t xml:space="preserve">Les outils - utilisation et conception </w:t>
      </w:r>
    </w:p>
    <w:p w14:paraId="3CFFFBEB" w14:textId="6E4E8C80" w:rsidR="00C438D2" w:rsidRDefault="00C438D2" w:rsidP="00C438D2">
      <w:pPr>
        <w:numPr>
          <w:ilvl w:val="2"/>
          <w:numId w:val="34"/>
        </w:numPr>
      </w:pPr>
      <w:r w:rsidRPr="00AA1625">
        <w:rPr>
          <w:b/>
          <w:bCs/>
        </w:rPr>
        <w:t>Faciliter le travail et minimiser les risques</w:t>
      </w:r>
    </w:p>
    <w:p w14:paraId="1F738339" w14:textId="77777777" w:rsidR="00C438D2" w:rsidRDefault="00C438D2" w:rsidP="00BA0722"/>
    <w:p w14:paraId="763F7086" w14:textId="77777777" w:rsidR="002611DD" w:rsidRPr="00BA0722" w:rsidRDefault="00A176A9" w:rsidP="00BA0722">
      <w:r>
        <w:lastRenderedPageBreak/>
        <w:t>.</w:t>
      </w:r>
    </w:p>
    <w:p w14:paraId="7ACCBD50" w14:textId="77777777" w:rsidR="00A176A9" w:rsidRDefault="00A176A9" w:rsidP="0037513D">
      <w:pPr>
        <w:pStyle w:val="Titre1"/>
      </w:pPr>
      <w:r>
        <w:t>Point sur les travaux sur la Maintenance Industrielle</w:t>
      </w:r>
    </w:p>
    <w:p w14:paraId="1B8790FD" w14:textId="77777777" w:rsidR="00A176A9" w:rsidRPr="005B3BD5" w:rsidRDefault="00A176A9" w:rsidP="00A176A9">
      <w:pPr>
        <w:rPr>
          <w:szCs w:val="24"/>
        </w:rPr>
      </w:pPr>
      <w:r w:rsidRPr="005B3BD5">
        <w:rPr>
          <w:szCs w:val="24"/>
        </w:rPr>
        <w:t>Ces travaux s’inscrivent dans la cadre de l’action régionale expérimentale sur la maintenance industrielle demandée par le Comité Technique Régional de la Carsat Sud-Est.</w:t>
      </w:r>
    </w:p>
    <w:p w14:paraId="3AD1F52E" w14:textId="77777777" w:rsidR="00A176A9" w:rsidRPr="005B3BD5" w:rsidRDefault="00A176A9" w:rsidP="00A176A9">
      <w:pPr>
        <w:rPr>
          <w:szCs w:val="24"/>
        </w:rPr>
      </w:pPr>
    </w:p>
    <w:p w14:paraId="59620B3B" w14:textId="03774F12" w:rsidR="006B0AD9" w:rsidRPr="005B3BD5" w:rsidRDefault="00250C1E" w:rsidP="006B0AD9">
      <w:pPr>
        <w:rPr>
          <w:szCs w:val="24"/>
        </w:rPr>
      </w:pPr>
      <w:r w:rsidRPr="005B3BD5">
        <w:rPr>
          <w:szCs w:val="24"/>
        </w:rPr>
        <w:t>Des présentations des constats ont été faites :</w:t>
      </w:r>
    </w:p>
    <w:p w14:paraId="13210ED4" w14:textId="015C6FF5" w:rsidR="00250C1E" w:rsidRPr="005B3BD5" w:rsidRDefault="00250C1E" w:rsidP="005B3BD5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5B3BD5">
        <w:rPr>
          <w:sz w:val="24"/>
          <w:szCs w:val="24"/>
        </w:rPr>
        <w:t>Au Bureau de MASE Méditerranée GIPHISE</w:t>
      </w:r>
    </w:p>
    <w:p w14:paraId="523FC63F" w14:textId="340DAC60" w:rsidR="00250C1E" w:rsidRPr="005B3BD5" w:rsidRDefault="00250C1E" w:rsidP="005B3BD5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5B3BD5">
        <w:rPr>
          <w:sz w:val="24"/>
          <w:szCs w:val="24"/>
        </w:rPr>
        <w:t xml:space="preserve">Au </w:t>
      </w:r>
      <w:r w:rsidRPr="005B3BD5">
        <w:rPr>
          <w:sz w:val="24"/>
          <w:szCs w:val="24"/>
        </w:rPr>
        <w:t>Comité Technique Régional de la Carsat Sud-Est</w:t>
      </w:r>
    </w:p>
    <w:p w14:paraId="18EF6777" w14:textId="11C7BA69" w:rsidR="00250C1E" w:rsidRPr="005B3BD5" w:rsidRDefault="00250C1E" w:rsidP="005B3BD5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5B3BD5">
        <w:rPr>
          <w:sz w:val="24"/>
          <w:szCs w:val="24"/>
        </w:rPr>
        <w:t>Au Comité de suivi du Référentiel</w:t>
      </w:r>
    </w:p>
    <w:p w14:paraId="364718D9" w14:textId="4DF08107" w:rsidR="00250C1E" w:rsidRPr="005B3BD5" w:rsidRDefault="00250C1E" w:rsidP="005B3BD5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5B3BD5">
        <w:rPr>
          <w:sz w:val="24"/>
          <w:szCs w:val="24"/>
        </w:rPr>
        <w:t>Au CA MASE France et International</w:t>
      </w:r>
      <w:r w:rsidR="005B3BD5" w:rsidRPr="005B3BD5">
        <w:rPr>
          <w:sz w:val="24"/>
          <w:szCs w:val="24"/>
        </w:rPr>
        <w:t> ;</w:t>
      </w:r>
    </w:p>
    <w:p w14:paraId="1E92C721" w14:textId="339529D1" w:rsidR="005B3BD5" w:rsidRPr="005B3BD5" w:rsidRDefault="005B3BD5" w:rsidP="006B0AD9">
      <w:pPr>
        <w:rPr>
          <w:szCs w:val="24"/>
        </w:rPr>
      </w:pPr>
    </w:p>
    <w:p w14:paraId="7AF58C60" w14:textId="77777777" w:rsidR="005B3BD5" w:rsidRPr="005B3BD5" w:rsidRDefault="005B3BD5" w:rsidP="005B3BD5">
      <w:pPr>
        <w:rPr>
          <w:szCs w:val="24"/>
        </w:rPr>
      </w:pPr>
      <w:r w:rsidRPr="005B3BD5">
        <w:rPr>
          <w:szCs w:val="24"/>
        </w:rPr>
        <w:t>Une réunion du Comité de Suivi du Référentiel s’est tenue le 09/09/2021, avec dans l’après midi un échange avec les membres du CSP (Comité de Suivi Pédagogique)</w:t>
      </w:r>
    </w:p>
    <w:p w14:paraId="39172CB8" w14:textId="77777777" w:rsidR="005B3BD5" w:rsidRPr="005B3BD5" w:rsidRDefault="005B3BD5" w:rsidP="005B3BD5">
      <w:pPr>
        <w:rPr>
          <w:szCs w:val="24"/>
        </w:rPr>
      </w:pPr>
      <w:r w:rsidRPr="005B3BD5">
        <w:rPr>
          <w:szCs w:val="24"/>
        </w:rPr>
        <w:t xml:space="preserve">Sur la base des remontées issues des auditeurs, des audités, des utilisateurs, des dernières évolutions réglementaires et </w:t>
      </w:r>
      <w:r w:rsidRPr="005B3BD5">
        <w:rPr>
          <w:b/>
          <w:bCs/>
          <w:szCs w:val="24"/>
        </w:rPr>
        <w:t>l’étude croisée CARSAT-SE/MASE Med,</w:t>
      </w:r>
      <w:r w:rsidRPr="005B3BD5">
        <w:rPr>
          <w:szCs w:val="24"/>
        </w:rPr>
        <w:t xml:space="preserve"> on constate que des éléments sont à éclaircir/ intégrer dans le Manuel V2014. Par exemple :</w:t>
      </w:r>
    </w:p>
    <w:p w14:paraId="491B73C6" w14:textId="77777777" w:rsidR="005B3BD5" w:rsidRPr="005B3BD5" w:rsidRDefault="005B3BD5" w:rsidP="005B3BD5">
      <w:pPr>
        <w:numPr>
          <w:ilvl w:val="2"/>
          <w:numId w:val="35"/>
        </w:numPr>
        <w:rPr>
          <w:szCs w:val="24"/>
        </w:rPr>
      </w:pPr>
      <w:r w:rsidRPr="005B3BD5">
        <w:rPr>
          <w:szCs w:val="24"/>
        </w:rPr>
        <w:t>Les raisons et avantages d’une démarche MASE</w:t>
      </w:r>
    </w:p>
    <w:p w14:paraId="3D35401B" w14:textId="77777777" w:rsidR="005B3BD5" w:rsidRPr="005B3BD5" w:rsidRDefault="005B3BD5" w:rsidP="005B3BD5">
      <w:pPr>
        <w:numPr>
          <w:ilvl w:val="2"/>
          <w:numId w:val="35"/>
        </w:numPr>
        <w:rPr>
          <w:szCs w:val="24"/>
        </w:rPr>
      </w:pPr>
      <w:r w:rsidRPr="005B3BD5">
        <w:rPr>
          <w:szCs w:val="24"/>
        </w:rPr>
        <w:t>Classification des écarts</w:t>
      </w:r>
    </w:p>
    <w:p w14:paraId="3EE92918" w14:textId="77777777" w:rsidR="005B3BD5" w:rsidRPr="005B3BD5" w:rsidRDefault="005B3BD5" w:rsidP="005B3BD5">
      <w:pPr>
        <w:numPr>
          <w:ilvl w:val="2"/>
          <w:numId w:val="35"/>
        </w:numPr>
        <w:rPr>
          <w:szCs w:val="24"/>
        </w:rPr>
      </w:pPr>
      <w:r w:rsidRPr="005B3BD5">
        <w:rPr>
          <w:szCs w:val="24"/>
        </w:rPr>
        <w:t>La mesure d’efficacité des actions</w:t>
      </w:r>
    </w:p>
    <w:p w14:paraId="11DA5D08" w14:textId="77777777" w:rsidR="005B3BD5" w:rsidRPr="005B3BD5" w:rsidRDefault="005B3BD5" w:rsidP="005B3BD5">
      <w:pPr>
        <w:numPr>
          <w:ilvl w:val="2"/>
          <w:numId w:val="35"/>
        </w:numPr>
        <w:rPr>
          <w:szCs w:val="24"/>
        </w:rPr>
      </w:pPr>
      <w:r w:rsidRPr="005B3BD5">
        <w:rPr>
          <w:szCs w:val="24"/>
        </w:rPr>
        <w:t>Des anomalies dans le contenu du manuel</w:t>
      </w:r>
    </w:p>
    <w:p w14:paraId="012FB12F" w14:textId="3FB91DBF" w:rsidR="005B3BD5" w:rsidRPr="005B3BD5" w:rsidRDefault="005B3BD5" w:rsidP="005B3BD5">
      <w:pPr>
        <w:numPr>
          <w:ilvl w:val="2"/>
          <w:numId w:val="35"/>
        </w:numPr>
        <w:rPr>
          <w:color w:val="FF0000"/>
          <w:szCs w:val="24"/>
        </w:rPr>
      </w:pPr>
      <w:r w:rsidRPr="005B3BD5">
        <w:rPr>
          <w:b/>
          <w:bCs/>
          <w:color w:val="FF0000"/>
          <w:szCs w:val="24"/>
        </w:rPr>
        <w:t>Le REX (Axe 3 point 4)</w:t>
      </w:r>
    </w:p>
    <w:p w14:paraId="1DAD112C" w14:textId="77777777" w:rsidR="005B3BD5" w:rsidRPr="005B3BD5" w:rsidRDefault="005B3BD5" w:rsidP="005B3BD5">
      <w:pPr>
        <w:numPr>
          <w:ilvl w:val="2"/>
          <w:numId w:val="35"/>
        </w:numPr>
        <w:rPr>
          <w:color w:val="FF0000"/>
          <w:szCs w:val="24"/>
        </w:rPr>
      </w:pPr>
      <w:r w:rsidRPr="005B3BD5">
        <w:rPr>
          <w:b/>
          <w:bCs/>
          <w:color w:val="FF0000"/>
          <w:szCs w:val="24"/>
        </w:rPr>
        <w:t>Gestion des aléas</w:t>
      </w:r>
    </w:p>
    <w:p w14:paraId="13788833" w14:textId="77777777" w:rsidR="005B3BD5" w:rsidRPr="005B3BD5" w:rsidRDefault="005B3BD5" w:rsidP="005B3BD5">
      <w:pPr>
        <w:numPr>
          <w:ilvl w:val="2"/>
          <w:numId w:val="35"/>
        </w:numPr>
        <w:rPr>
          <w:color w:val="FF0000"/>
          <w:szCs w:val="24"/>
        </w:rPr>
      </w:pPr>
      <w:r w:rsidRPr="005B3BD5">
        <w:rPr>
          <w:b/>
          <w:bCs/>
          <w:color w:val="FF0000"/>
          <w:szCs w:val="24"/>
        </w:rPr>
        <w:t>La mise au travail</w:t>
      </w:r>
    </w:p>
    <w:p w14:paraId="120DC8E3" w14:textId="77777777" w:rsidR="005B3BD5" w:rsidRPr="005B3BD5" w:rsidRDefault="005B3BD5" w:rsidP="005B3BD5">
      <w:pPr>
        <w:numPr>
          <w:ilvl w:val="2"/>
          <w:numId w:val="35"/>
        </w:numPr>
        <w:rPr>
          <w:color w:val="FF0000"/>
          <w:szCs w:val="24"/>
        </w:rPr>
      </w:pPr>
      <w:r w:rsidRPr="005B3BD5">
        <w:rPr>
          <w:b/>
          <w:bCs/>
          <w:color w:val="FF0000"/>
          <w:szCs w:val="24"/>
        </w:rPr>
        <w:t>La pertinence de l’analyse des risques</w:t>
      </w:r>
    </w:p>
    <w:p w14:paraId="35E058B6" w14:textId="77777777" w:rsidR="005B3BD5" w:rsidRPr="005B3BD5" w:rsidRDefault="005B3BD5" w:rsidP="005B3BD5">
      <w:pPr>
        <w:numPr>
          <w:ilvl w:val="2"/>
          <w:numId w:val="35"/>
        </w:numPr>
        <w:rPr>
          <w:szCs w:val="24"/>
        </w:rPr>
      </w:pPr>
      <w:r w:rsidRPr="005B3BD5">
        <w:rPr>
          <w:szCs w:val="24"/>
        </w:rPr>
        <w:t>La cotation des points terrain</w:t>
      </w:r>
    </w:p>
    <w:p w14:paraId="7C71FEA1" w14:textId="086DBBAF" w:rsidR="005B3BD5" w:rsidRPr="005B3BD5" w:rsidRDefault="005B3BD5" w:rsidP="006B0AD9">
      <w:pPr>
        <w:rPr>
          <w:szCs w:val="24"/>
        </w:rPr>
      </w:pPr>
      <w:r w:rsidRPr="005B3BD5">
        <w:rPr>
          <w:szCs w:val="24"/>
        </w:rPr>
        <w:t>*en rouge ce qui est en lien avec les constats de l’étude croisée</w:t>
      </w:r>
    </w:p>
    <w:p w14:paraId="18903DB2" w14:textId="43B45274" w:rsidR="00644F1C" w:rsidRDefault="005B3BD5" w:rsidP="00644F1C">
      <w:pPr>
        <w:pStyle w:val="Titre1"/>
      </w:pPr>
      <w:r>
        <w:t>Contrat local de santé</w:t>
      </w:r>
      <w:r w:rsidR="00BF0103">
        <w:t xml:space="preserve"> </w:t>
      </w:r>
    </w:p>
    <w:p w14:paraId="04DE638D" w14:textId="77777777" w:rsidR="005B3BD5" w:rsidRPr="005B3BD5" w:rsidRDefault="005B3BD5" w:rsidP="005B3BD5">
      <w:r w:rsidRPr="005B3BD5">
        <w:t>Réunion d’un Groupe de Travail dans le cadre des travaux de réécriture du Contrat Local n° 2 du Pays de Martigues.</w:t>
      </w:r>
    </w:p>
    <w:p w14:paraId="629DCD0C" w14:textId="77777777" w:rsidR="005B3BD5" w:rsidRPr="005B3BD5" w:rsidRDefault="005B3BD5" w:rsidP="005B3BD5">
      <w:r w:rsidRPr="005B3BD5">
        <w:t xml:space="preserve">Le n° 1 concernait plus particulièrement la Santé/Sécurité au travail. </w:t>
      </w:r>
    </w:p>
    <w:p w14:paraId="5AD0215F" w14:textId="77777777" w:rsidR="005B3BD5" w:rsidRPr="005B3BD5" w:rsidRDefault="005B3BD5" w:rsidP="005B3BD5">
      <w:r w:rsidRPr="005B3BD5">
        <w:t>Le n° 2 concerne la partie environnemental et les parcours de santé</w:t>
      </w:r>
    </w:p>
    <w:p w14:paraId="34121725" w14:textId="122A25E1" w:rsidR="005B3BD5" w:rsidRDefault="005B3BD5" w:rsidP="008D5784"/>
    <w:p w14:paraId="75FBD505" w14:textId="0FD3811A" w:rsidR="00BF0103" w:rsidRDefault="00BF0103" w:rsidP="008D5784">
      <w:r>
        <w:t>Les pistes de travail :</w:t>
      </w:r>
    </w:p>
    <w:p w14:paraId="3CEBCA38" w14:textId="2A84298B" w:rsidR="00BF0103" w:rsidRDefault="00BF0103" w:rsidP="008D5784"/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639"/>
      </w:tblGrid>
      <w:tr w:rsidR="00BF0103" w:rsidRPr="00BF0103" w14:paraId="2CBDDCB8" w14:textId="77777777" w:rsidTr="00BF01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8F1C" w14:textId="77777777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1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E96E" w14:textId="77777777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Mettre en place un observatoire des données environnementales </w:t>
            </w:r>
          </w:p>
        </w:tc>
      </w:tr>
      <w:tr w:rsidR="00BF0103" w:rsidRPr="00BF0103" w14:paraId="630B330E" w14:textId="77777777" w:rsidTr="00BF01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5444" w14:textId="77777777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2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6AE0" w14:textId="77777777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Réaliser une étude sur la pollution des sols </w:t>
            </w:r>
          </w:p>
        </w:tc>
      </w:tr>
      <w:tr w:rsidR="00BF0103" w:rsidRPr="00BF0103" w14:paraId="70B59A4C" w14:textId="77777777" w:rsidTr="00BF01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7BCC" w14:textId="77777777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3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2789" w14:textId="77777777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Phyto-dépollution </w:t>
            </w:r>
          </w:p>
        </w:tc>
      </w:tr>
      <w:tr w:rsidR="00BF0103" w:rsidRPr="00BF0103" w14:paraId="58CF0503" w14:textId="77777777" w:rsidTr="00BF01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3C7D" w14:textId="77777777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4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4A06" w14:textId="5A691877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>Renforcer la consultation du risque sur les maladies</w:t>
            </w:r>
            <w:r>
              <w:rPr>
                <w:rFonts w:ascii="ArialMT" w:eastAsia="Times New Roman" w:hAnsi="ArialMT" w:cs="Times New Roman"/>
                <w:color w:val="000000"/>
              </w:rPr>
              <w:t xml:space="preserve"> </w:t>
            </w:r>
            <w:r w:rsidRPr="00BF0103">
              <w:rPr>
                <w:rFonts w:ascii="ArialMT" w:eastAsia="Times New Roman" w:hAnsi="ArialMT" w:cs="Times New Roman"/>
                <w:color w:val="000000"/>
              </w:rPr>
              <w:t>professionnelles et</w:t>
            </w:r>
            <w:r>
              <w:rPr>
                <w:rFonts w:ascii="ArialMT" w:eastAsia="Times New Roman" w:hAnsi="ArialMT" w:cs="Times New Roman"/>
                <w:color w:val="000000"/>
              </w:rPr>
              <w:t xml:space="preserve"> </w:t>
            </w: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environnementales </w:t>
            </w:r>
          </w:p>
        </w:tc>
      </w:tr>
      <w:tr w:rsidR="00BF0103" w:rsidRPr="00BF0103" w14:paraId="039A580F" w14:textId="77777777" w:rsidTr="00BF01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1F51" w14:textId="77777777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5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32B4" w14:textId="73C20981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>Action de communication et d’information des citoyens sur la</w:t>
            </w:r>
            <w:r>
              <w:rPr>
                <w:rFonts w:ascii="ArialMT" w:eastAsia="Times New Roman" w:hAnsi="ArialMT" w:cs="Times New Roman"/>
                <w:color w:val="000000"/>
              </w:rPr>
              <w:t xml:space="preserve"> </w:t>
            </w: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pollution domestique </w:t>
            </w:r>
          </w:p>
        </w:tc>
      </w:tr>
      <w:tr w:rsidR="00BF0103" w:rsidRPr="00BF0103" w14:paraId="7446B2ED" w14:textId="77777777" w:rsidTr="00BF01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E83A" w14:textId="77777777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DC6E" w14:textId="520340AB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>Mettre en place une plateforme à destination des médecins</w:t>
            </w:r>
            <w:r>
              <w:rPr>
                <w:rFonts w:ascii="ArialMT" w:eastAsia="Times New Roman" w:hAnsi="ArialMT" w:cs="Times New Roman"/>
                <w:color w:val="000000"/>
              </w:rPr>
              <w:t xml:space="preserve"> </w:t>
            </w:r>
            <w:r w:rsidRPr="00BF0103">
              <w:rPr>
                <w:rFonts w:ascii="ArialMT" w:eastAsia="Times New Roman" w:hAnsi="ArialMT" w:cs="Times New Roman"/>
                <w:color w:val="000000"/>
              </w:rPr>
              <w:t>traitants pour répondre aux questions liées aux problématiques</w:t>
            </w:r>
            <w:r>
              <w:rPr>
                <w:rFonts w:ascii="ArialMT" w:eastAsia="Times New Roman" w:hAnsi="ArialMT" w:cs="Times New Roman"/>
                <w:color w:val="000000"/>
              </w:rPr>
              <w:t xml:space="preserve"> </w:t>
            </w:r>
            <w:r w:rsidRPr="00BF0103">
              <w:rPr>
                <w:rFonts w:ascii="ArialMT" w:eastAsia="Times New Roman" w:hAnsi="ArialMT" w:cs="Times New Roman"/>
                <w:color w:val="000000"/>
              </w:rPr>
              <w:t>environnementales</w:t>
            </w:r>
          </w:p>
        </w:tc>
      </w:tr>
      <w:tr w:rsidR="00BF0103" w:rsidRPr="00BF0103" w14:paraId="1104AEA9" w14:textId="77777777" w:rsidTr="00BF01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2BE7" w14:textId="77777777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7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15DB" w14:textId="6178ACE1" w:rsidR="00BF0103" w:rsidRPr="00BF0103" w:rsidRDefault="00BF0103" w:rsidP="00BF0103">
            <w:pPr>
              <w:rPr>
                <w:rFonts w:eastAsia="Times New Roman" w:cs="Times New Roman"/>
              </w:rPr>
            </w:pPr>
            <w:r w:rsidRPr="00BF0103">
              <w:rPr>
                <w:rFonts w:ascii="ArialMT" w:eastAsia="Times New Roman" w:hAnsi="ArialMT" w:cs="Times New Roman"/>
                <w:color w:val="000000"/>
              </w:rPr>
              <w:t>Instituer un groupe de travail pérenne sur les questions de santé</w:t>
            </w:r>
            <w:r>
              <w:rPr>
                <w:rFonts w:ascii="ArialMT" w:eastAsia="Times New Roman" w:hAnsi="ArialMT" w:cs="Times New Roman"/>
                <w:color w:val="000000"/>
              </w:rPr>
              <w:t xml:space="preserve"> </w:t>
            </w:r>
            <w:r w:rsidRPr="00BF0103">
              <w:rPr>
                <w:rFonts w:ascii="ArialMT" w:eastAsia="Times New Roman" w:hAnsi="ArialMT" w:cs="Times New Roman"/>
                <w:color w:val="000000"/>
              </w:rPr>
              <w:t xml:space="preserve">environnement </w:t>
            </w:r>
          </w:p>
        </w:tc>
      </w:tr>
    </w:tbl>
    <w:p w14:paraId="2B3A9117" w14:textId="60342781" w:rsidR="00BF0103" w:rsidRDefault="00BF0103" w:rsidP="008D5784"/>
    <w:p w14:paraId="4BDC774C" w14:textId="0E0AAD5D" w:rsidR="00BF0103" w:rsidRDefault="00BF0103" w:rsidP="008D5784"/>
    <w:p w14:paraId="4AA97CC9" w14:textId="77777777" w:rsidR="00BF0103" w:rsidRDefault="00BF0103" w:rsidP="008D5784"/>
    <w:p w14:paraId="21AA5E8C" w14:textId="452E0D3F" w:rsidR="006379DF" w:rsidRDefault="00BF0103" w:rsidP="006379DF">
      <w:pPr>
        <w:pStyle w:val="Titre1"/>
      </w:pPr>
      <w:r>
        <w:t>Divers</w:t>
      </w:r>
    </w:p>
    <w:p w14:paraId="12BEFE8F" w14:textId="676F9B4E" w:rsidR="00BF0103" w:rsidRPr="00BF0103" w:rsidRDefault="00BF0103" w:rsidP="001F0CD3">
      <w:pPr>
        <w:pStyle w:val="Titre2"/>
      </w:pPr>
      <w:r>
        <w:t>Réforme de la Santé au travail</w:t>
      </w:r>
    </w:p>
    <w:p w14:paraId="5EDE8240" w14:textId="77777777" w:rsidR="001F0CD3" w:rsidRPr="001F0CD3" w:rsidRDefault="001F0CD3" w:rsidP="001F0CD3">
      <w:r w:rsidRPr="001F0CD3">
        <w:t>La loi du 2 aout 2021 transpose l'accord national interprofessionnel (ANI) conclu le 10 décembre 2020 par les partenaires sociaux en vue de réformer la santé au travail. Les grandes lignes :</w:t>
      </w:r>
    </w:p>
    <w:p w14:paraId="1937C5B1" w14:textId="77777777" w:rsidR="001F0CD3" w:rsidRPr="001F0CD3" w:rsidRDefault="001F0CD3" w:rsidP="001F0CD3">
      <w:pPr>
        <w:numPr>
          <w:ilvl w:val="0"/>
          <w:numId w:val="37"/>
        </w:numPr>
      </w:pPr>
      <w:r w:rsidRPr="001F0CD3">
        <w:t>Renforcer la prévention au travail.</w:t>
      </w:r>
    </w:p>
    <w:p w14:paraId="0BA7D51F" w14:textId="77777777" w:rsidR="001F0CD3" w:rsidRPr="001F0CD3" w:rsidRDefault="001F0CD3" w:rsidP="001F0CD3">
      <w:pPr>
        <w:numPr>
          <w:ilvl w:val="0"/>
          <w:numId w:val="37"/>
        </w:numPr>
      </w:pPr>
      <w:r w:rsidRPr="001F0CD3">
        <w:t>Décloisonner la santé publique et la santé au travail.</w:t>
      </w:r>
    </w:p>
    <w:p w14:paraId="40A7B41E" w14:textId="77777777" w:rsidR="001F0CD3" w:rsidRPr="001F0CD3" w:rsidRDefault="001F0CD3" w:rsidP="001F0CD3">
      <w:pPr>
        <w:numPr>
          <w:ilvl w:val="0"/>
          <w:numId w:val="37"/>
        </w:numPr>
      </w:pPr>
      <w:r w:rsidRPr="001F0CD3">
        <w:t>Renforcer le DUERP (conservation successive)</w:t>
      </w:r>
    </w:p>
    <w:p w14:paraId="7CB5C307" w14:textId="77777777" w:rsidR="001F0CD3" w:rsidRPr="001F0CD3" w:rsidRDefault="001F0CD3" w:rsidP="001F0CD3">
      <w:pPr>
        <w:numPr>
          <w:ilvl w:val="0"/>
          <w:numId w:val="37"/>
        </w:numPr>
      </w:pPr>
      <w:r w:rsidRPr="001F0CD3">
        <w:t>Nouvelle appellation des SST en SPST</w:t>
      </w:r>
    </w:p>
    <w:p w14:paraId="6407E577" w14:textId="77777777" w:rsidR="001F0CD3" w:rsidRPr="001F0CD3" w:rsidRDefault="001F0CD3" w:rsidP="001F0CD3">
      <w:pPr>
        <w:numPr>
          <w:ilvl w:val="0"/>
          <w:numId w:val="37"/>
        </w:numPr>
      </w:pPr>
      <w:r w:rsidRPr="001F0CD3">
        <w:t>Création d’un passeport prévention pour les salariés</w:t>
      </w:r>
    </w:p>
    <w:p w14:paraId="1DFB053C" w14:textId="77777777" w:rsidR="001F0CD3" w:rsidRPr="001F0CD3" w:rsidRDefault="001F0CD3" w:rsidP="001F0CD3">
      <w:pPr>
        <w:numPr>
          <w:ilvl w:val="0"/>
          <w:numId w:val="37"/>
        </w:numPr>
      </w:pPr>
      <w:r w:rsidRPr="001F0CD3">
        <w:t>Ouverture du DMP au médecin du travail</w:t>
      </w:r>
    </w:p>
    <w:p w14:paraId="4204A411" w14:textId="77777777" w:rsidR="001F0CD3" w:rsidRPr="001F0CD3" w:rsidRDefault="001F0CD3" w:rsidP="001F0CD3">
      <w:pPr>
        <w:numPr>
          <w:ilvl w:val="0"/>
          <w:numId w:val="37"/>
        </w:numPr>
      </w:pPr>
      <w:r w:rsidRPr="001F0CD3">
        <w:t>Mise en place dans les SPST d’une cellule dédiée à la prévention de la désinsertion professionnelle</w:t>
      </w:r>
    </w:p>
    <w:p w14:paraId="4716EEC7" w14:textId="77777777" w:rsidR="001F0CD3" w:rsidRPr="001F0CD3" w:rsidRDefault="001F0CD3" w:rsidP="001F0CD3">
      <w:pPr>
        <w:numPr>
          <w:ilvl w:val="0"/>
          <w:numId w:val="37"/>
        </w:numPr>
      </w:pPr>
      <w:r w:rsidRPr="001F0CD3">
        <w:t>Les médecins de ville pourront contribuer au suivi médical des travailleurs</w:t>
      </w:r>
    </w:p>
    <w:p w14:paraId="40FBCC58" w14:textId="77777777" w:rsidR="001F0CD3" w:rsidRDefault="001F0CD3" w:rsidP="001F0CD3"/>
    <w:p w14:paraId="55D31086" w14:textId="575708DC" w:rsidR="001F0CD3" w:rsidRPr="001F0CD3" w:rsidRDefault="001F0CD3" w:rsidP="001F0CD3">
      <w:r w:rsidRPr="001F0CD3">
        <w:t xml:space="preserve">Entrée en vigueur </w:t>
      </w:r>
      <w:r>
        <w:t xml:space="preserve">des premier décrets d’application </w:t>
      </w:r>
      <w:r w:rsidRPr="001F0CD3">
        <w:t>vers le 31 mars 2022</w:t>
      </w:r>
    </w:p>
    <w:p w14:paraId="24E9D5E4" w14:textId="6EC8AB70" w:rsidR="001F0CD3" w:rsidRDefault="001F0CD3" w:rsidP="001F0CD3">
      <w:pPr>
        <w:pStyle w:val="Titre2"/>
      </w:pPr>
      <w:r>
        <w:t>Les actualités de la SOFHYT</w:t>
      </w:r>
    </w:p>
    <w:p w14:paraId="26A3F191" w14:textId="77777777" w:rsidR="001F0CD3" w:rsidRPr="001F0CD3" w:rsidRDefault="001F0CD3" w:rsidP="001F0CD3">
      <w:pPr>
        <w:numPr>
          <w:ilvl w:val="0"/>
          <w:numId w:val="38"/>
        </w:numPr>
      </w:pPr>
      <w:r w:rsidRPr="001F0CD3">
        <w:t>Les différents Webinaires :</w:t>
      </w:r>
    </w:p>
    <w:p w14:paraId="7A7700C5" w14:textId="77777777" w:rsidR="001F0CD3" w:rsidRPr="001F0CD3" w:rsidRDefault="001F0CD3" w:rsidP="001F0CD3">
      <w:pPr>
        <w:numPr>
          <w:ilvl w:val="1"/>
          <w:numId w:val="38"/>
        </w:numPr>
      </w:pPr>
      <w:r w:rsidRPr="001F0CD3">
        <w:t>Aujourd’hui : Détermination des VLE</w:t>
      </w:r>
    </w:p>
    <w:p w14:paraId="42656F24" w14:textId="77777777" w:rsidR="001F0CD3" w:rsidRPr="001F0CD3" w:rsidRDefault="001F0CD3" w:rsidP="001F0CD3">
      <w:pPr>
        <w:numPr>
          <w:ilvl w:val="1"/>
          <w:numId w:val="38"/>
        </w:numPr>
      </w:pPr>
      <w:r w:rsidRPr="001F0CD3">
        <w:t>22/10 : la toxicologie pour les Hygiénistes du travail</w:t>
      </w:r>
    </w:p>
    <w:p w14:paraId="48658F5F" w14:textId="77777777" w:rsidR="001F0CD3" w:rsidRPr="001F0CD3" w:rsidRDefault="001F0CD3" w:rsidP="001F0CD3">
      <w:pPr>
        <w:numPr>
          <w:ilvl w:val="1"/>
          <w:numId w:val="38"/>
        </w:numPr>
      </w:pPr>
      <w:r w:rsidRPr="001F0CD3">
        <w:t>Chaque vendredi de novembre : l’Hygiène du travail en milieu pharmaceutique</w:t>
      </w:r>
    </w:p>
    <w:p w14:paraId="7B39FA70" w14:textId="77777777" w:rsidR="001F0CD3" w:rsidRPr="001F0CD3" w:rsidRDefault="001F0CD3" w:rsidP="001F0CD3">
      <w:pPr>
        <w:numPr>
          <w:ilvl w:val="0"/>
          <w:numId w:val="38"/>
        </w:numPr>
      </w:pPr>
      <w:r w:rsidRPr="001F0CD3">
        <w:t xml:space="preserve">Début avril 2022 : </w:t>
      </w:r>
    </w:p>
    <w:p w14:paraId="7A498D1A" w14:textId="77777777" w:rsidR="001F0CD3" w:rsidRPr="001F0CD3" w:rsidRDefault="001F0CD3" w:rsidP="001F0CD3">
      <w:pPr>
        <w:numPr>
          <w:ilvl w:val="1"/>
          <w:numId w:val="38"/>
        </w:numPr>
      </w:pPr>
      <w:r w:rsidRPr="001F0CD3">
        <w:t>Réunion du Board de l’IOHA en France organisée par la SOFHYT</w:t>
      </w:r>
    </w:p>
    <w:p w14:paraId="72B7065E" w14:textId="77777777" w:rsidR="001F0CD3" w:rsidRPr="001F0CD3" w:rsidRDefault="001F0CD3" w:rsidP="001F0CD3">
      <w:pPr>
        <w:numPr>
          <w:ilvl w:val="1"/>
          <w:numId w:val="38"/>
        </w:numPr>
      </w:pPr>
      <w:r w:rsidRPr="001F0CD3">
        <w:t>Conférence sur l’ergonomie avec des ateliers (durée 1 à 2 jours)</w:t>
      </w:r>
    </w:p>
    <w:p w14:paraId="727C41F3" w14:textId="77777777" w:rsidR="001F0CD3" w:rsidRPr="001F0CD3" w:rsidRDefault="001F0CD3" w:rsidP="001F0CD3">
      <w:pPr>
        <w:numPr>
          <w:ilvl w:val="0"/>
          <w:numId w:val="38"/>
        </w:numPr>
      </w:pPr>
      <w:r w:rsidRPr="001F0CD3">
        <w:t>Début juillet 2022 :</w:t>
      </w:r>
    </w:p>
    <w:p w14:paraId="23FB0695" w14:textId="77777777" w:rsidR="001F0CD3" w:rsidRPr="001F0CD3" w:rsidRDefault="001F0CD3" w:rsidP="001F0CD3">
      <w:pPr>
        <w:numPr>
          <w:ilvl w:val="1"/>
          <w:numId w:val="38"/>
        </w:numPr>
      </w:pPr>
      <w:r w:rsidRPr="001F0CD3">
        <w:t>Participation de la SOFHYT à la conférence de la SELF</w:t>
      </w:r>
    </w:p>
    <w:p w14:paraId="34F076BA" w14:textId="4202A0D2" w:rsidR="001F0CD3" w:rsidRDefault="001F0CD3" w:rsidP="001F0CD3">
      <w:pPr>
        <w:pStyle w:val="Titre2"/>
      </w:pPr>
      <w:r>
        <w:t>Informations sur la COVID 19</w:t>
      </w:r>
    </w:p>
    <w:p w14:paraId="31D848EC" w14:textId="6C448135" w:rsidR="001F0CD3" w:rsidRPr="001F0CD3" w:rsidRDefault="001F0CD3" w:rsidP="001F0CD3">
      <w:r w:rsidRPr="001F0CD3">
        <w:t xml:space="preserve">Les deux guides « Employeurs » et </w:t>
      </w:r>
      <w:r>
        <w:t>« </w:t>
      </w:r>
      <w:r w:rsidRPr="001F0CD3">
        <w:t xml:space="preserve">Salariés », élaborés par la DGT et l’Assurance Maladie, viennent d’être mis à jour. </w:t>
      </w:r>
    </w:p>
    <w:p w14:paraId="51725B60" w14:textId="77777777" w:rsidR="001F0CD3" w:rsidRPr="001F0CD3" w:rsidRDefault="001F0CD3" w:rsidP="001F0CD3">
      <w:r w:rsidRPr="001F0CD3">
        <w:t>Ils apportent notamment des précisions sur la vaccination.</w:t>
      </w:r>
    </w:p>
    <w:p w14:paraId="2B286351" w14:textId="77777777" w:rsidR="001F0CD3" w:rsidRPr="001F0CD3" w:rsidRDefault="001F0CD3" w:rsidP="001F0CD3">
      <w:r w:rsidRPr="001F0CD3">
        <w:t>Employeurs :</w:t>
      </w:r>
    </w:p>
    <w:p w14:paraId="4776F46A" w14:textId="77777777" w:rsidR="001F0CD3" w:rsidRPr="001F0CD3" w:rsidRDefault="001F0CD3" w:rsidP="001F0CD3">
      <w:hyperlink r:id="rId12" w:history="1">
        <w:r w:rsidRPr="001F0CD3">
          <w:rPr>
            <w:rStyle w:val="Lienhypertexte"/>
          </w:rPr>
          <w:t>https://www.ameli.fr/sites/default/files/Documents/755778/document/guide_covid_employeur_version8juillet2021.pdf</w:t>
        </w:r>
      </w:hyperlink>
      <w:r w:rsidRPr="001F0CD3">
        <w:t xml:space="preserve"> </w:t>
      </w:r>
    </w:p>
    <w:p w14:paraId="398B661E" w14:textId="77777777" w:rsidR="001F0CD3" w:rsidRPr="001F0CD3" w:rsidRDefault="001F0CD3" w:rsidP="001F0CD3">
      <w:r w:rsidRPr="001F0CD3">
        <w:t>Salariés :</w:t>
      </w:r>
    </w:p>
    <w:p w14:paraId="33D95E0C" w14:textId="77777777" w:rsidR="001F0CD3" w:rsidRPr="001F0CD3" w:rsidRDefault="001F0CD3" w:rsidP="001F0CD3">
      <w:hyperlink r:id="rId13" w:history="1">
        <w:r w:rsidRPr="001F0CD3">
          <w:rPr>
            <w:rStyle w:val="Lienhypertexte"/>
          </w:rPr>
          <w:t>https://www.ameli.fr/sites/default/files/Documents/755781/document/guide_covid_salaries_version8juillet2021.pdf</w:t>
        </w:r>
      </w:hyperlink>
      <w:r w:rsidRPr="001F0CD3">
        <w:t xml:space="preserve"> </w:t>
      </w:r>
    </w:p>
    <w:p w14:paraId="79E07A38" w14:textId="29D1AAC6" w:rsidR="001F0CD3" w:rsidRDefault="001F0CD3" w:rsidP="00E613F9"/>
    <w:p w14:paraId="0A755004" w14:textId="77777777" w:rsidR="001F0CD3" w:rsidRPr="001F0CD3" w:rsidRDefault="001F0CD3" w:rsidP="001F0CD3">
      <w:r w:rsidRPr="001F0CD3">
        <w:t>Un décret paru le 18 juillet 2021 au Journal officiel précise que les mesures de prévention du risque biologique du Code du travail s’appliquent à toutes les entreprises.</w:t>
      </w:r>
    </w:p>
    <w:p w14:paraId="518B5C07" w14:textId="77777777" w:rsidR="001F0CD3" w:rsidRPr="001F0CD3" w:rsidRDefault="001F0CD3" w:rsidP="001F0CD3">
      <w:r w:rsidRPr="001F0CD3">
        <w:t>Ceci même si l’activité habituelle de l’entreprise ne relève pas des dispositions du Code du Travail relatives à la prévention des risques biologiques</w:t>
      </w:r>
    </w:p>
    <w:p w14:paraId="6B914059" w14:textId="77777777" w:rsidR="001F0CD3" w:rsidRDefault="001F0CD3" w:rsidP="00E613F9"/>
    <w:p w14:paraId="5102BA01" w14:textId="77777777" w:rsidR="00E613F9" w:rsidRDefault="00E613F9" w:rsidP="00E613F9"/>
    <w:p w14:paraId="431271BE" w14:textId="7089362A" w:rsidR="00E613F9" w:rsidRDefault="001F0CD3" w:rsidP="00E613F9">
      <w:pPr>
        <w:pStyle w:val="Titre1"/>
      </w:pPr>
      <w:r>
        <w:lastRenderedPageBreak/>
        <w:t>Présentation du jour</w:t>
      </w:r>
    </w:p>
    <w:p w14:paraId="2F840722" w14:textId="15C13449" w:rsidR="00CF371C" w:rsidRDefault="001F0CD3" w:rsidP="00E613F9">
      <w:r>
        <w:t>Les ou</w:t>
      </w:r>
      <w:r w:rsidR="00E10B63">
        <w:t>t</w:t>
      </w:r>
      <w:r>
        <w:t>ils numériques au service de la gestion de crise.</w:t>
      </w:r>
    </w:p>
    <w:p w14:paraId="2FFF96FB" w14:textId="789915E1" w:rsidR="00E10B63" w:rsidRDefault="00E10B63" w:rsidP="00E613F9">
      <w:r>
        <w:t>Présentation :</w:t>
      </w:r>
    </w:p>
    <w:p w14:paraId="23E94802" w14:textId="3BD56FA9" w:rsidR="00E10B63" w:rsidRDefault="00E10B63" w:rsidP="00E613F9">
      <w:r>
        <w:t xml:space="preserve">Jean Christhophe CEJKA Sté MEDAE : </w:t>
      </w:r>
      <w:hyperlink r:id="rId14" w:history="1">
        <w:r w:rsidRPr="00CC768E">
          <w:rPr>
            <w:rStyle w:val="Lienhypertexte"/>
          </w:rPr>
          <w:t>jcc@medae.com</w:t>
        </w:r>
      </w:hyperlink>
    </w:p>
    <w:p w14:paraId="6EE024EE" w14:textId="02B8FAF5" w:rsidR="00E10B63" w:rsidRDefault="00E10B63" w:rsidP="00E613F9">
      <w:r>
        <w:t xml:space="preserve">Michèle CHABARD Sté MEDAE : </w:t>
      </w:r>
      <w:hyperlink r:id="rId15" w:history="1">
        <w:r w:rsidRPr="00CC768E">
          <w:rPr>
            <w:rStyle w:val="Lienhypertexte"/>
          </w:rPr>
          <w:t>michele@medae.com</w:t>
        </w:r>
      </w:hyperlink>
    </w:p>
    <w:p w14:paraId="481C766E" w14:textId="153870B9" w:rsidR="00E10B63" w:rsidRDefault="00E10B63" w:rsidP="00E613F9"/>
    <w:p w14:paraId="31491A5C" w14:textId="436754C1" w:rsidR="00E10B63" w:rsidRPr="00E613F9" w:rsidRDefault="00E10B63" w:rsidP="00E613F9">
      <w:r>
        <w:t>Pour plus de renseignements, je vous conseille de prendre directement contact avec l’un ou l’autre car la présentation a dû être réduite pour envoi par mail et mise sur notre site internet.</w:t>
      </w:r>
    </w:p>
    <w:p w14:paraId="77127372" w14:textId="77777777" w:rsidR="00E613F9" w:rsidRDefault="00E613F9" w:rsidP="00E613F9">
      <w:pPr>
        <w:pStyle w:val="Titre1"/>
      </w:pPr>
      <w:r>
        <w:t>Prochaines réunions du Comité de Pilotage</w:t>
      </w:r>
    </w:p>
    <w:p w14:paraId="19E3E34A" w14:textId="77777777" w:rsidR="00E613F9" w:rsidRDefault="00E613F9" w:rsidP="00E613F9">
      <w:r>
        <w:t>La prochaine réunion se déroulera le :</w:t>
      </w:r>
    </w:p>
    <w:p w14:paraId="56933F8F" w14:textId="77777777" w:rsidR="00E613F9" w:rsidRDefault="00E613F9" w:rsidP="00E613F9"/>
    <w:p w14:paraId="69FA3B32" w14:textId="3FEBB78A" w:rsidR="00E613F9" w:rsidRPr="00CF371C" w:rsidRDefault="00E613F9" w:rsidP="00CF371C">
      <w:pPr>
        <w:jc w:val="center"/>
        <w:rPr>
          <w:color w:val="FF0000"/>
          <w:sz w:val="32"/>
          <w:szCs w:val="24"/>
        </w:rPr>
      </w:pPr>
      <w:r w:rsidRPr="00CF371C">
        <w:rPr>
          <w:color w:val="FF0000"/>
          <w:sz w:val="32"/>
          <w:szCs w:val="24"/>
          <w:highlight w:val="yellow"/>
        </w:rPr>
        <w:t xml:space="preserve">Vendredi </w:t>
      </w:r>
      <w:r w:rsidR="00E10B63">
        <w:rPr>
          <w:color w:val="FF0000"/>
          <w:sz w:val="32"/>
          <w:szCs w:val="24"/>
          <w:highlight w:val="yellow"/>
        </w:rPr>
        <w:t>3</w:t>
      </w:r>
      <w:r w:rsidRPr="00CF371C">
        <w:rPr>
          <w:color w:val="FF0000"/>
          <w:sz w:val="32"/>
          <w:szCs w:val="24"/>
          <w:highlight w:val="yellow"/>
        </w:rPr>
        <w:t xml:space="preserve"> </w:t>
      </w:r>
      <w:r w:rsidR="00E10B63">
        <w:rPr>
          <w:color w:val="FF0000"/>
          <w:sz w:val="32"/>
          <w:szCs w:val="24"/>
          <w:highlight w:val="yellow"/>
        </w:rPr>
        <w:t>décembre 2021</w:t>
      </w:r>
      <w:r w:rsidRPr="00CF371C">
        <w:rPr>
          <w:color w:val="FF0000"/>
          <w:sz w:val="32"/>
          <w:szCs w:val="24"/>
          <w:highlight w:val="yellow"/>
        </w:rPr>
        <w:t xml:space="preserve"> à 10h00</w:t>
      </w:r>
    </w:p>
    <w:p w14:paraId="3FBDDCBC" w14:textId="77777777" w:rsidR="00D0276A" w:rsidRDefault="00D0276A" w:rsidP="00D0276A"/>
    <w:p w14:paraId="71C9DD87" w14:textId="77777777" w:rsidR="00E613F9" w:rsidRDefault="00E613F9" w:rsidP="00D0276A"/>
    <w:p w14:paraId="68447DF3" w14:textId="77777777" w:rsidR="00E613F9" w:rsidRDefault="00E613F9" w:rsidP="00D0276A">
      <w:r>
        <w:t>Fin du Comité de Pilotage à 12h30</w:t>
      </w:r>
    </w:p>
    <w:p w14:paraId="26A0C180" w14:textId="77777777" w:rsidR="00D0276A" w:rsidRDefault="00D0276A" w:rsidP="00D0276A"/>
    <w:sectPr w:rsidR="00D0276A" w:rsidSect="00DA3171">
      <w:headerReference w:type="default" r:id="rId16"/>
      <w:headerReference w:type="first" r:id="rId17"/>
      <w:footerReference w:type="first" r:id="rId18"/>
      <w:type w:val="continuous"/>
      <w:pgSz w:w="11900" w:h="16838"/>
      <w:pgMar w:top="1276" w:right="846" w:bottom="280" w:left="1440" w:header="170" w:footer="489" w:gutter="0"/>
      <w:cols w:space="0" w:equalWidth="0">
        <w:col w:w="96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020A" w14:textId="77777777" w:rsidR="0053691F" w:rsidRDefault="0053691F" w:rsidP="00D36399">
      <w:r>
        <w:separator/>
      </w:r>
    </w:p>
    <w:p w14:paraId="41312E12" w14:textId="77777777" w:rsidR="0053691F" w:rsidRDefault="0053691F"/>
    <w:p w14:paraId="16C14CDF" w14:textId="77777777" w:rsidR="0053691F" w:rsidRDefault="0053691F"/>
  </w:endnote>
  <w:endnote w:type="continuationSeparator" w:id="0">
    <w:p w14:paraId="1B7430BB" w14:textId="77777777" w:rsidR="0053691F" w:rsidRDefault="0053691F" w:rsidP="00D36399">
      <w:r>
        <w:continuationSeparator/>
      </w:r>
    </w:p>
    <w:p w14:paraId="537E2BE2" w14:textId="77777777" w:rsidR="0053691F" w:rsidRDefault="0053691F"/>
    <w:p w14:paraId="2A664E8D" w14:textId="77777777" w:rsidR="0053691F" w:rsidRDefault="0053691F">
      <w:r>
        <w:rPr>
          <w:noProof/>
        </w:rPr>
        <w:drawing>
          <wp:anchor distT="0" distB="0" distL="114300" distR="114300" simplePos="0" relativeHeight="251660288" behindDoc="1" locked="0" layoutInCell="1" allowOverlap="1" wp14:anchorId="21591F99" wp14:editId="731E0720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03BB5" w14:textId="77777777" w:rsidR="0053691F" w:rsidRDefault="0053691F"/>
    <w:p w14:paraId="025F6959" w14:textId="77777777" w:rsidR="0053691F" w:rsidRDefault="0053691F">
      <w:r>
        <w:rPr>
          <w:noProof/>
        </w:rPr>
        <w:drawing>
          <wp:anchor distT="0" distB="0" distL="114300" distR="114300" simplePos="0" relativeHeight="251659264" behindDoc="1" locked="0" layoutInCell="1" allowOverlap="1" wp14:anchorId="62043F99" wp14:editId="5808BCDA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7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ACE2" w14:textId="77777777" w:rsidR="00F4692E" w:rsidRDefault="00F4692E" w:rsidP="001B556B">
    <w:pPr>
      <w:tabs>
        <w:tab w:val="left" w:pos="3301"/>
      </w:tabs>
      <w:spacing w:line="295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B75B77" wp14:editId="133C9FA7">
          <wp:simplePos x="0" y="0"/>
          <wp:positionH relativeFrom="column">
            <wp:posOffset>-485140</wp:posOffset>
          </wp:positionH>
          <wp:positionV relativeFrom="paragraph">
            <wp:posOffset>153035</wp:posOffset>
          </wp:positionV>
          <wp:extent cx="471805" cy="340995"/>
          <wp:effectExtent l="0" t="0" r="4445" b="190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</w:rPr>
      <w:tab/>
    </w:r>
  </w:p>
  <w:tbl>
    <w:tblPr>
      <w:tblW w:w="0" w:type="auto"/>
      <w:tblInd w:w="8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0"/>
      <w:gridCol w:w="2840"/>
      <w:gridCol w:w="2880"/>
    </w:tblGrid>
    <w:tr w:rsidR="00F4692E" w14:paraId="2AC194F8" w14:textId="77777777" w:rsidTr="001B556B">
      <w:trPr>
        <w:trHeight w:val="174"/>
      </w:trPr>
      <w:tc>
        <w:tcPr>
          <w:tcW w:w="2980" w:type="dxa"/>
          <w:vAlign w:val="bottom"/>
          <w:hideMark/>
        </w:tcPr>
        <w:p w14:paraId="43300F9A" w14:textId="77777777" w:rsidR="00F4692E" w:rsidRPr="00811955" w:rsidRDefault="00F4692E" w:rsidP="001B556B">
          <w:pPr>
            <w:spacing w:line="0" w:lineRule="atLeast"/>
            <w:rPr>
              <w:rFonts w:eastAsia="Arial" w:cs="Times New Roman"/>
              <w:b/>
              <w:sz w:val="14"/>
            </w:rPr>
          </w:pPr>
          <w:r w:rsidRPr="00811955">
            <w:rPr>
              <w:rFonts w:eastAsia="Arial" w:cs="Times New Roman"/>
              <w:b/>
              <w:sz w:val="14"/>
            </w:rPr>
            <w:t>MASE MÉDITERRANÉE GIPHISE</w:t>
          </w:r>
        </w:p>
      </w:tc>
      <w:tc>
        <w:tcPr>
          <w:tcW w:w="2840" w:type="dxa"/>
          <w:vAlign w:val="bottom"/>
          <w:hideMark/>
        </w:tcPr>
        <w:p w14:paraId="25D354F3" w14:textId="77777777" w:rsidR="00F4692E" w:rsidRPr="00811955" w:rsidRDefault="00F4692E" w:rsidP="001B556B">
          <w:pPr>
            <w:spacing w:line="0" w:lineRule="atLeast"/>
            <w:ind w:right="690"/>
            <w:jc w:val="righ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(+33) 4.42 13 54 25</w:t>
          </w:r>
        </w:p>
      </w:tc>
      <w:tc>
        <w:tcPr>
          <w:tcW w:w="2880" w:type="dxa"/>
          <w:vAlign w:val="bottom"/>
          <w:hideMark/>
        </w:tcPr>
        <w:p w14:paraId="376EA520" w14:textId="77777777" w:rsidR="00F4692E" w:rsidRPr="00811955" w:rsidRDefault="00F4692E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  <w:r>
            <w:rPr>
              <w:rFonts w:eastAsia="Arial" w:cs="Times New Roman"/>
              <w:sz w:val="14"/>
            </w:rPr>
            <w:t>mase</w:t>
          </w:r>
          <w:r w:rsidRPr="00811955">
            <w:rPr>
              <w:rFonts w:eastAsia="Arial" w:cs="Times New Roman"/>
              <w:sz w:val="14"/>
            </w:rPr>
            <w:t>mediterranee@giphise.com</w:t>
          </w:r>
        </w:p>
      </w:tc>
    </w:tr>
    <w:tr w:rsidR="00F4692E" w14:paraId="19B93379" w14:textId="77777777" w:rsidTr="001B556B">
      <w:trPr>
        <w:trHeight w:val="168"/>
      </w:trPr>
      <w:tc>
        <w:tcPr>
          <w:tcW w:w="2980" w:type="dxa"/>
          <w:vAlign w:val="bottom"/>
          <w:hideMark/>
        </w:tcPr>
        <w:p w14:paraId="5F7CA77D" w14:textId="77777777" w:rsidR="00F4692E" w:rsidRPr="00811955" w:rsidRDefault="00F4692E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3 avenue José Nobre</w:t>
          </w:r>
        </w:p>
      </w:tc>
      <w:tc>
        <w:tcPr>
          <w:tcW w:w="2840" w:type="dxa"/>
          <w:vAlign w:val="bottom"/>
        </w:tcPr>
        <w:p w14:paraId="4C32457E" w14:textId="77777777" w:rsidR="00F4692E" w:rsidRPr="00811955" w:rsidRDefault="00F4692E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3FA0DFDF" w14:textId="77777777" w:rsidR="00F4692E" w:rsidRPr="00811955" w:rsidRDefault="00F4692E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  <w:tr w:rsidR="00F4692E" w14:paraId="79DEB92D" w14:textId="77777777" w:rsidTr="001B556B">
      <w:trPr>
        <w:trHeight w:val="172"/>
      </w:trPr>
      <w:tc>
        <w:tcPr>
          <w:tcW w:w="2980" w:type="dxa"/>
          <w:vAlign w:val="bottom"/>
          <w:hideMark/>
        </w:tcPr>
        <w:p w14:paraId="70F86B0B" w14:textId="77777777" w:rsidR="00F4692E" w:rsidRPr="00811955" w:rsidRDefault="00F4692E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13500 MARTIGUES</w:t>
          </w:r>
        </w:p>
      </w:tc>
      <w:tc>
        <w:tcPr>
          <w:tcW w:w="2840" w:type="dxa"/>
          <w:vAlign w:val="bottom"/>
        </w:tcPr>
        <w:p w14:paraId="052F66C8" w14:textId="77777777" w:rsidR="00F4692E" w:rsidRPr="00811955" w:rsidRDefault="00F4692E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0686BBC9" w14:textId="77777777" w:rsidR="00F4692E" w:rsidRPr="00811955" w:rsidRDefault="00F4692E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</w:tbl>
  <w:p w14:paraId="7072E529" w14:textId="77777777" w:rsidR="00F4692E" w:rsidRDefault="00F4692E" w:rsidP="001B556B">
    <w:pPr>
      <w:spacing w:line="20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7C57EB8" wp14:editId="0E9B2367">
          <wp:simplePos x="0" y="0"/>
          <wp:positionH relativeFrom="column">
            <wp:posOffset>-913765</wp:posOffset>
          </wp:positionH>
          <wp:positionV relativeFrom="paragraph">
            <wp:posOffset>56515</wp:posOffset>
          </wp:positionV>
          <wp:extent cx="5025390" cy="283210"/>
          <wp:effectExtent l="0" t="0" r="3810" b="254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539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0A9CFA0" wp14:editId="3D8F2995">
          <wp:simplePos x="0" y="0"/>
          <wp:positionH relativeFrom="column">
            <wp:posOffset>4450080</wp:posOffset>
          </wp:positionH>
          <wp:positionV relativeFrom="paragraph">
            <wp:posOffset>-303530</wp:posOffset>
          </wp:positionV>
          <wp:extent cx="219710" cy="200025"/>
          <wp:effectExtent l="0" t="0" r="8890" b="9525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383B07BB" wp14:editId="4BA4592A">
          <wp:simplePos x="0" y="0"/>
          <wp:positionH relativeFrom="column">
            <wp:posOffset>2672715</wp:posOffset>
          </wp:positionH>
          <wp:positionV relativeFrom="paragraph">
            <wp:posOffset>-320040</wp:posOffset>
          </wp:positionV>
          <wp:extent cx="201295" cy="201295"/>
          <wp:effectExtent l="0" t="0" r="8255" b="825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7AFD7DFD" wp14:editId="69D75C07">
          <wp:simplePos x="0" y="0"/>
          <wp:positionH relativeFrom="column">
            <wp:posOffset>331470</wp:posOffset>
          </wp:positionH>
          <wp:positionV relativeFrom="paragraph">
            <wp:posOffset>-316230</wp:posOffset>
          </wp:positionV>
          <wp:extent cx="166370" cy="254635"/>
          <wp:effectExtent l="0" t="0" r="508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D93A" w14:textId="77777777" w:rsidR="0053691F" w:rsidRDefault="0053691F" w:rsidP="00D36399">
      <w:r>
        <w:separator/>
      </w:r>
    </w:p>
    <w:p w14:paraId="51AC3E6A" w14:textId="77777777" w:rsidR="0053691F" w:rsidRDefault="0053691F"/>
    <w:p w14:paraId="57E35920" w14:textId="77777777" w:rsidR="0053691F" w:rsidRDefault="0053691F"/>
  </w:footnote>
  <w:footnote w:type="continuationSeparator" w:id="0">
    <w:p w14:paraId="50441883" w14:textId="77777777" w:rsidR="0053691F" w:rsidRDefault="0053691F" w:rsidP="00D36399">
      <w:r>
        <w:continuationSeparator/>
      </w:r>
    </w:p>
    <w:p w14:paraId="5F6D4CFA" w14:textId="77777777" w:rsidR="0053691F" w:rsidRDefault="0053691F"/>
    <w:p w14:paraId="7F2F0887" w14:textId="77777777" w:rsidR="0053691F" w:rsidRDefault="00536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AB03" w14:textId="77777777" w:rsidR="00F4692E" w:rsidRDefault="00F4692E" w:rsidP="007E09C5">
    <w:pPr>
      <w:spacing w:line="200" w:lineRule="exact"/>
      <w:rPr>
        <w:rFonts w:eastAsia="Times New Roman"/>
      </w:rPr>
    </w:pPr>
    <w:bookmarkStart w:id="0" w:name="page1"/>
    <w:bookmarkEnd w:id="0"/>
    <w:r>
      <w:rPr>
        <w:noProof/>
      </w:rPr>
      <w:drawing>
        <wp:anchor distT="0" distB="0" distL="114300" distR="114300" simplePos="0" relativeHeight="251653632" behindDoc="1" locked="0" layoutInCell="1" allowOverlap="1" wp14:anchorId="54442B32" wp14:editId="563A0204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2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7F761F" w14:textId="77777777" w:rsidR="00F4692E" w:rsidRDefault="00F4692E" w:rsidP="007E54CE">
    <w:pPr>
      <w:pStyle w:val="En-tte"/>
      <w:tabs>
        <w:tab w:val="clear" w:pos="4536"/>
        <w:tab w:val="clear" w:pos="9072"/>
        <w:tab w:val="left" w:pos="3075"/>
      </w:tabs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5"/>
      <w:gridCol w:w="4766"/>
      <w:gridCol w:w="3242"/>
    </w:tblGrid>
    <w:tr w:rsidR="00F4692E" w14:paraId="66E9F88A" w14:textId="77777777" w:rsidTr="00BA0722">
      <w:trPr>
        <w:trHeight w:val="551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E3498C" w14:textId="77777777" w:rsidR="00F4692E" w:rsidRDefault="00F4692E" w:rsidP="00B13341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0A6C4007" wp14:editId="75E10795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8941DE" w14:textId="77777777" w:rsidR="00F4692E" w:rsidRDefault="00F4692E" w:rsidP="00AD6E54">
          <w:pPr>
            <w:pStyle w:val="En-tte"/>
            <w:jc w:val="center"/>
            <w:rPr>
              <w:rFonts w:ascii="Arial" w:hAnsi="Arial"/>
              <w:b/>
              <w:szCs w:val="24"/>
            </w:rPr>
          </w:pPr>
        </w:p>
        <w:p w14:paraId="44B0E2D3" w14:textId="77777777" w:rsidR="00F4692E" w:rsidRDefault="00F4692E" w:rsidP="00BA0722">
          <w:pPr>
            <w:pStyle w:val="En-tte"/>
            <w:tabs>
              <w:tab w:val="left" w:pos="965"/>
            </w:tabs>
            <w:jc w:val="center"/>
            <w:rPr>
              <w:rFonts w:cs="Times New Roman"/>
              <w:b/>
              <w:sz w:val="36"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Compte Rendu </w:t>
          </w:r>
        </w:p>
        <w:p w14:paraId="50FA982F" w14:textId="77777777" w:rsidR="00F4692E" w:rsidRDefault="00F4692E" w:rsidP="00BA0722">
          <w:pPr>
            <w:pStyle w:val="En-tte"/>
            <w:tabs>
              <w:tab w:val="left" w:pos="965"/>
            </w:tabs>
            <w:jc w:val="center"/>
            <w:rPr>
              <w:rFonts w:ascii="Arial" w:hAnsi="Arial"/>
              <w:b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réunion du CP GHI </w:t>
          </w:r>
        </w:p>
        <w:p w14:paraId="38AD339E" w14:textId="77777777" w:rsidR="00F4692E" w:rsidRDefault="00F4692E" w:rsidP="00B13341">
          <w:pPr>
            <w:jc w:val="center"/>
          </w:pP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A2077E" w14:textId="77777777" w:rsidR="00F4692E" w:rsidRDefault="00F4692E" w:rsidP="00B13341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4E065779" w14:textId="77777777" w:rsidR="00F4692E" w:rsidRPr="00602788" w:rsidRDefault="00F4692E" w:rsidP="00B13341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GHI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CR</w:t>
          </w:r>
        </w:p>
        <w:p w14:paraId="6456899B" w14:textId="77777777" w:rsidR="00F4692E" w:rsidRDefault="00F4692E" w:rsidP="00B13341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F4692E" w14:paraId="1C8566FC" w14:textId="77777777" w:rsidTr="00BA0722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0C24A" w14:textId="77777777" w:rsidR="00F4692E" w:rsidRDefault="00F4692E" w:rsidP="00B13341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5A69E7" w14:textId="77777777" w:rsidR="00F4692E" w:rsidRDefault="00F4692E" w:rsidP="00B13341"/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9D6E4D" w14:textId="77777777" w:rsidR="00F4692E" w:rsidRDefault="00F4692E" w:rsidP="00B13341">
          <w:pPr>
            <w:pStyle w:val="En-tte"/>
            <w:jc w:val="center"/>
            <w:rPr>
              <w:b/>
            </w:rPr>
          </w:pPr>
        </w:p>
        <w:p w14:paraId="5C9D6054" w14:textId="507CA173" w:rsidR="00F4692E" w:rsidRDefault="00F4692E" w:rsidP="00B13341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2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EF2684">
            <w:rPr>
              <w:rFonts w:cs="Times New Roman"/>
              <w:b/>
              <w:noProof/>
            </w:rPr>
            <w:t>4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44CC9DAD" w14:textId="77777777" w:rsidR="00F4692E" w:rsidRDefault="00F469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829C" w14:textId="77777777" w:rsidR="00F4692E" w:rsidRDefault="00F4692E" w:rsidP="00FE60C4">
    <w:pPr>
      <w:spacing w:line="200" w:lineRule="exac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4ECE46D" wp14:editId="1F0408D5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1D9794" w14:textId="77777777" w:rsidR="00F4692E" w:rsidRDefault="00F4692E" w:rsidP="00FE60C4">
    <w:pPr>
      <w:spacing w:line="200" w:lineRule="exact"/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5"/>
      <w:gridCol w:w="4766"/>
      <w:gridCol w:w="3242"/>
    </w:tblGrid>
    <w:tr w:rsidR="00F4692E" w14:paraId="11BDB4EF" w14:textId="77777777" w:rsidTr="008A0475">
      <w:trPr>
        <w:trHeight w:val="551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4CDAD0" w14:textId="77777777" w:rsidR="00F4692E" w:rsidRDefault="00F4692E" w:rsidP="001B556B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78D3A80B" wp14:editId="6AE2B7F0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73336F" w14:textId="77777777" w:rsidR="00F4692E" w:rsidRDefault="00F4692E" w:rsidP="001B556B">
          <w:pPr>
            <w:pStyle w:val="En-tte"/>
            <w:jc w:val="center"/>
            <w:rPr>
              <w:rFonts w:ascii="Arial" w:hAnsi="Arial"/>
              <w:b/>
              <w:szCs w:val="24"/>
            </w:rPr>
          </w:pPr>
        </w:p>
        <w:p w14:paraId="1688E2F2" w14:textId="77777777" w:rsidR="00F4692E" w:rsidRDefault="00F4692E" w:rsidP="00EE6BAF">
          <w:pPr>
            <w:pStyle w:val="En-tte"/>
            <w:tabs>
              <w:tab w:val="left" w:pos="965"/>
            </w:tabs>
            <w:jc w:val="center"/>
            <w:rPr>
              <w:rFonts w:cs="Times New Roman"/>
              <w:b/>
              <w:sz w:val="36"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Compte Rendu </w:t>
          </w:r>
        </w:p>
        <w:p w14:paraId="1C772B8B" w14:textId="77777777" w:rsidR="00F4692E" w:rsidRDefault="00F4692E" w:rsidP="00EE6BAF">
          <w:pPr>
            <w:pStyle w:val="En-tte"/>
            <w:tabs>
              <w:tab w:val="left" w:pos="965"/>
            </w:tabs>
            <w:jc w:val="center"/>
            <w:rPr>
              <w:rFonts w:ascii="Arial" w:hAnsi="Arial"/>
              <w:b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réunion du CP GHI </w:t>
          </w:r>
        </w:p>
        <w:p w14:paraId="22CE2DDE" w14:textId="77777777" w:rsidR="00F4692E" w:rsidRDefault="00F4692E" w:rsidP="001B556B">
          <w:pPr>
            <w:jc w:val="center"/>
          </w:pP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2643B" w14:textId="77777777" w:rsidR="00F4692E" w:rsidRDefault="00F4692E" w:rsidP="001B556B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6E8C0951" w14:textId="77777777" w:rsidR="00F4692E" w:rsidRPr="00602788" w:rsidRDefault="00F4692E" w:rsidP="00EE6BAF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GHI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CR</w:t>
          </w:r>
        </w:p>
        <w:p w14:paraId="0D4E591F" w14:textId="77777777" w:rsidR="00F4692E" w:rsidRDefault="00F4692E" w:rsidP="001B556B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F4692E" w14:paraId="4F5BAFFF" w14:textId="77777777" w:rsidTr="00556E83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D2F0EB" w14:textId="77777777" w:rsidR="00F4692E" w:rsidRDefault="00F4692E" w:rsidP="001B556B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7134C5" w14:textId="77777777" w:rsidR="00F4692E" w:rsidRDefault="00F4692E" w:rsidP="001B556B"/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025BC2" w14:textId="77777777" w:rsidR="00F4692E" w:rsidRDefault="00F4692E" w:rsidP="001B556B">
          <w:pPr>
            <w:pStyle w:val="En-tte"/>
            <w:jc w:val="center"/>
            <w:rPr>
              <w:b/>
            </w:rPr>
          </w:pPr>
        </w:p>
        <w:p w14:paraId="3786F46C" w14:textId="6A0131FF" w:rsidR="00F4692E" w:rsidRDefault="00F4692E" w:rsidP="001B556B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1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EF2684">
            <w:rPr>
              <w:rFonts w:cs="Times New Roman"/>
              <w:b/>
              <w:noProof/>
            </w:rPr>
            <w:t>4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0B7B9E89" w14:textId="77777777" w:rsidR="00F4692E" w:rsidRDefault="00F469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8E7"/>
    <w:multiLevelType w:val="hybridMultilevel"/>
    <w:tmpl w:val="DF8E0942"/>
    <w:lvl w:ilvl="0" w:tplc="A06CC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E06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AA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20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22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C6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26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2D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40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EB4A08"/>
    <w:multiLevelType w:val="hybridMultilevel"/>
    <w:tmpl w:val="C7742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85ED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7D05AA"/>
    <w:multiLevelType w:val="hybridMultilevel"/>
    <w:tmpl w:val="078A978E"/>
    <w:lvl w:ilvl="0" w:tplc="D1424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62E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20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3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2D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46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E8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E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2A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881BFD"/>
    <w:multiLevelType w:val="hybridMultilevel"/>
    <w:tmpl w:val="CE38B1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970CC"/>
    <w:multiLevelType w:val="multilevel"/>
    <w:tmpl w:val="F6C43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E3170E"/>
    <w:multiLevelType w:val="hybridMultilevel"/>
    <w:tmpl w:val="5DDE63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A6783E"/>
    <w:multiLevelType w:val="hybridMultilevel"/>
    <w:tmpl w:val="6AD25E56"/>
    <w:lvl w:ilvl="0" w:tplc="91FAB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86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E4E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E8C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84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21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855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C8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237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D25725"/>
    <w:multiLevelType w:val="hybridMultilevel"/>
    <w:tmpl w:val="B79083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A37D98"/>
    <w:multiLevelType w:val="hybridMultilevel"/>
    <w:tmpl w:val="E6A85846"/>
    <w:lvl w:ilvl="0" w:tplc="EBAEF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A6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EA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EF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AD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0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AE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88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AE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1961BD"/>
    <w:multiLevelType w:val="hybridMultilevel"/>
    <w:tmpl w:val="E782F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502D"/>
    <w:multiLevelType w:val="multilevel"/>
    <w:tmpl w:val="040C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2208355B"/>
    <w:multiLevelType w:val="hybridMultilevel"/>
    <w:tmpl w:val="22346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24AF0"/>
    <w:multiLevelType w:val="hybridMultilevel"/>
    <w:tmpl w:val="16C844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119DF"/>
    <w:multiLevelType w:val="multilevel"/>
    <w:tmpl w:val="77429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216F25"/>
    <w:multiLevelType w:val="hybridMultilevel"/>
    <w:tmpl w:val="64489FB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EF3F59"/>
    <w:multiLevelType w:val="hybridMultilevel"/>
    <w:tmpl w:val="E82ED0D6"/>
    <w:lvl w:ilvl="0" w:tplc="23503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8D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64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86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26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A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C7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E6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09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160174"/>
    <w:multiLevelType w:val="hybridMultilevel"/>
    <w:tmpl w:val="DF16DD96"/>
    <w:lvl w:ilvl="0" w:tplc="861C7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A8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08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65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6A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A9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0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4C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66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1067EA"/>
    <w:multiLevelType w:val="hybridMultilevel"/>
    <w:tmpl w:val="640C973E"/>
    <w:lvl w:ilvl="0" w:tplc="3AAADEE4"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2E8C7336"/>
    <w:multiLevelType w:val="hybridMultilevel"/>
    <w:tmpl w:val="044E61EA"/>
    <w:lvl w:ilvl="0" w:tplc="BE2E5C92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57D84"/>
    <w:multiLevelType w:val="multilevel"/>
    <w:tmpl w:val="9E3AB2B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1E41F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CB3A60"/>
    <w:multiLevelType w:val="hybridMultilevel"/>
    <w:tmpl w:val="85E6602E"/>
    <w:lvl w:ilvl="0" w:tplc="31E8F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C7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A8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64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28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C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6E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C5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E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33550B"/>
    <w:multiLevelType w:val="hybridMultilevel"/>
    <w:tmpl w:val="B58C3B38"/>
    <w:lvl w:ilvl="0" w:tplc="47A62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489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43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6A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A9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05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0F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2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AD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7F11F1C"/>
    <w:multiLevelType w:val="multilevel"/>
    <w:tmpl w:val="8E1E8F9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5" w15:restartNumberingAfterBreak="0">
    <w:nsid w:val="489C5B64"/>
    <w:multiLevelType w:val="hybridMultilevel"/>
    <w:tmpl w:val="B8B45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30EA2"/>
    <w:multiLevelType w:val="hybridMultilevel"/>
    <w:tmpl w:val="A23A1CA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4F7206AA"/>
    <w:multiLevelType w:val="multilevel"/>
    <w:tmpl w:val="A85AFF0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F493AC5"/>
    <w:multiLevelType w:val="hybridMultilevel"/>
    <w:tmpl w:val="9364F4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93356"/>
    <w:multiLevelType w:val="hybridMultilevel"/>
    <w:tmpl w:val="54AA98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F4CBF"/>
    <w:multiLevelType w:val="hybridMultilevel"/>
    <w:tmpl w:val="115C4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0"/>
  </w:num>
  <w:num w:numId="4">
    <w:abstractNumId w:val="20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1"/>
  </w:num>
  <w:num w:numId="11">
    <w:abstractNumId w:val="2"/>
  </w:num>
  <w:num w:numId="12">
    <w:abstractNumId w:val="14"/>
  </w:num>
  <w:num w:numId="13">
    <w:abstractNumId w:val="14"/>
  </w:num>
  <w:num w:numId="14">
    <w:abstractNumId w:val="21"/>
  </w:num>
  <w:num w:numId="15">
    <w:abstractNumId w:val="5"/>
  </w:num>
  <w:num w:numId="16">
    <w:abstractNumId w:val="24"/>
  </w:num>
  <w:num w:numId="17">
    <w:abstractNumId w:val="27"/>
  </w:num>
  <w:num w:numId="18">
    <w:abstractNumId w:val="6"/>
  </w:num>
  <w:num w:numId="19">
    <w:abstractNumId w:val="4"/>
  </w:num>
  <w:num w:numId="20">
    <w:abstractNumId w:val="13"/>
  </w:num>
  <w:num w:numId="21">
    <w:abstractNumId w:val="8"/>
  </w:num>
  <w:num w:numId="22">
    <w:abstractNumId w:val="15"/>
  </w:num>
  <w:num w:numId="23">
    <w:abstractNumId w:val="29"/>
  </w:num>
  <w:num w:numId="24">
    <w:abstractNumId w:val="27"/>
  </w:num>
  <w:num w:numId="25">
    <w:abstractNumId w:val="28"/>
  </w:num>
  <w:num w:numId="26">
    <w:abstractNumId w:val="30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5"/>
  </w:num>
  <w:num w:numId="31">
    <w:abstractNumId w:val="22"/>
  </w:num>
  <w:num w:numId="32">
    <w:abstractNumId w:val="12"/>
  </w:num>
  <w:num w:numId="33">
    <w:abstractNumId w:val="16"/>
  </w:num>
  <w:num w:numId="34">
    <w:abstractNumId w:val="3"/>
  </w:num>
  <w:num w:numId="35">
    <w:abstractNumId w:val="7"/>
  </w:num>
  <w:num w:numId="36">
    <w:abstractNumId w:val="1"/>
  </w:num>
  <w:num w:numId="37">
    <w:abstractNumId w:val="1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D2"/>
    <w:rsid w:val="000255C0"/>
    <w:rsid w:val="0004569F"/>
    <w:rsid w:val="000B4DA4"/>
    <w:rsid w:val="000E3328"/>
    <w:rsid w:val="00102686"/>
    <w:rsid w:val="00114C0F"/>
    <w:rsid w:val="00134AE9"/>
    <w:rsid w:val="0013773E"/>
    <w:rsid w:val="00140C0F"/>
    <w:rsid w:val="00146AA7"/>
    <w:rsid w:val="00157BEA"/>
    <w:rsid w:val="001B556B"/>
    <w:rsid w:val="001B7E2C"/>
    <w:rsid w:val="001F0CD3"/>
    <w:rsid w:val="00250C1E"/>
    <w:rsid w:val="002611DD"/>
    <w:rsid w:val="0031482E"/>
    <w:rsid w:val="0037513D"/>
    <w:rsid w:val="003D2523"/>
    <w:rsid w:val="003D305A"/>
    <w:rsid w:val="003F3229"/>
    <w:rsid w:val="0043458B"/>
    <w:rsid w:val="00441C67"/>
    <w:rsid w:val="00474503"/>
    <w:rsid w:val="00485700"/>
    <w:rsid w:val="004D29E1"/>
    <w:rsid w:val="004F2708"/>
    <w:rsid w:val="0053691F"/>
    <w:rsid w:val="00556E83"/>
    <w:rsid w:val="005B3BD5"/>
    <w:rsid w:val="005E58E8"/>
    <w:rsid w:val="00602788"/>
    <w:rsid w:val="00625B3E"/>
    <w:rsid w:val="00634E2E"/>
    <w:rsid w:val="006379DF"/>
    <w:rsid w:val="00644F1C"/>
    <w:rsid w:val="006477CE"/>
    <w:rsid w:val="00654E27"/>
    <w:rsid w:val="00676871"/>
    <w:rsid w:val="006A5812"/>
    <w:rsid w:val="006B0AD9"/>
    <w:rsid w:val="006D5849"/>
    <w:rsid w:val="00734515"/>
    <w:rsid w:val="007366BD"/>
    <w:rsid w:val="00736BB9"/>
    <w:rsid w:val="00737432"/>
    <w:rsid w:val="007825B1"/>
    <w:rsid w:val="0079502D"/>
    <w:rsid w:val="007D6279"/>
    <w:rsid w:val="007D7176"/>
    <w:rsid w:val="007E09C5"/>
    <w:rsid w:val="007E54CE"/>
    <w:rsid w:val="00811955"/>
    <w:rsid w:val="00877314"/>
    <w:rsid w:val="008A0475"/>
    <w:rsid w:val="008A51F1"/>
    <w:rsid w:val="008C1944"/>
    <w:rsid w:val="008D5784"/>
    <w:rsid w:val="00970492"/>
    <w:rsid w:val="00987AF8"/>
    <w:rsid w:val="00992C8F"/>
    <w:rsid w:val="009B4888"/>
    <w:rsid w:val="009E311E"/>
    <w:rsid w:val="00A1493C"/>
    <w:rsid w:val="00A176A9"/>
    <w:rsid w:val="00A61A5C"/>
    <w:rsid w:val="00A92BE1"/>
    <w:rsid w:val="00AA1625"/>
    <w:rsid w:val="00AC0ACB"/>
    <w:rsid w:val="00AD5C23"/>
    <w:rsid w:val="00AD6E54"/>
    <w:rsid w:val="00B13341"/>
    <w:rsid w:val="00B40617"/>
    <w:rsid w:val="00B46995"/>
    <w:rsid w:val="00B81551"/>
    <w:rsid w:val="00B93406"/>
    <w:rsid w:val="00BA0722"/>
    <w:rsid w:val="00BA4E54"/>
    <w:rsid w:val="00BB3EED"/>
    <w:rsid w:val="00BC486E"/>
    <w:rsid w:val="00BF0103"/>
    <w:rsid w:val="00BF099E"/>
    <w:rsid w:val="00C02DF4"/>
    <w:rsid w:val="00C03D5F"/>
    <w:rsid w:val="00C438D2"/>
    <w:rsid w:val="00C644BD"/>
    <w:rsid w:val="00C9699E"/>
    <w:rsid w:val="00CD61E2"/>
    <w:rsid w:val="00CF371C"/>
    <w:rsid w:val="00D0276A"/>
    <w:rsid w:val="00D36399"/>
    <w:rsid w:val="00D42934"/>
    <w:rsid w:val="00D51B14"/>
    <w:rsid w:val="00D834A2"/>
    <w:rsid w:val="00D918D2"/>
    <w:rsid w:val="00D939C4"/>
    <w:rsid w:val="00DA3171"/>
    <w:rsid w:val="00DC35B0"/>
    <w:rsid w:val="00DE1D77"/>
    <w:rsid w:val="00DE7E21"/>
    <w:rsid w:val="00E06890"/>
    <w:rsid w:val="00E10B63"/>
    <w:rsid w:val="00E115C2"/>
    <w:rsid w:val="00E13677"/>
    <w:rsid w:val="00E57EA2"/>
    <w:rsid w:val="00E613F9"/>
    <w:rsid w:val="00EA02A8"/>
    <w:rsid w:val="00EE216B"/>
    <w:rsid w:val="00EE6BAF"/>
    <w:rsid w:val="00EF2684"/>
    <w:rsid w:val="00F130F6"/>
    <w:rsid w:val="00F21262"/>
    <w:rsid w:val="00F373BE"/>
    <w:rsid w:val="00F4692E"/>
    <w:rsid w:val="00F4694C"/>
    <w:rsid w:val="00F76BD1"/>
    <w:rsid w:val="00F870BC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01757"/>
  <w15:chartTrackingRefBased/>
  <w15:docId w15:val="{6F0B0EB5-5E66-4135-B70A-B2280CF9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0F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4C0F"/>
    <w:pPr>
      <w:keepNext/>
      <w:numPr>
        <w:numId w:val="17"/>
      </w:numPr>
      <w:spacing w:before="24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46AA7"/>
    <w:pPr>
      <w:numPr>
        <w:ilvl w:val="1"/>
      </w:numPr>
      <w:outlineLvl w:val="1"/>
    </w:pPr>
    <w:rPr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76871"/>
    <w:pPr>
      <w:numPr>
        <w:ilvl w:val="2"/>
      </w:numPr>
      <w:ind w:left="1287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3406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3406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406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406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406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3406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6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399"/>
  </w:style>
  <w:style w:type="paragraph" w:styleId="Pieddepage">
    <w:name w:val="footer"/>
    <w:basedOn w:val="Normal"/>
    <w:link w:val="PieddepageCar"/>
    <w:unhideWhenUsed/>
    <w:rsid w:val="00D36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6399"/>
  </w:style>
  <w:style w:type="paragraph" w:styleId="Paragraphedeliste">
    <w:name w:val="List Paragraph"/>
    <w:basedOn w:val="Normal"/>
    <w:uiPriority w:val="34"/>
    <w:qFormat/>
    <w:rsid w:val="007E54CE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Titre1Car">
    <w:name w:val="Titre 1 Car"/>
    <w:link w:val="Titre1"/>
    <w:uiPriority w:val="9"/>
    <w:rsid w:val="00114C0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54CE"/>
    <w:pPr>
      <w:keepLines/>
      <w:spacing w:after="0" w:line="259" w:lineRule="auto"/>
      <w:outlineLvl w:val="9"/>
    </w:pPr>
    <w:rPr>
      <w:rFonts w:ascii="Calibri Light" w:eastAsia="SimSun" w:hAnsi="Calibri Light"/>
      <w:b w:val="0"/>
      <w:bCs w:val="0"/>
      <w:color w:val="262626"/>
      <w:kern w:val="0"/>
    </w:rPr>
  </w:style>
  <w:style w:type="paragraph" w:customStyle="1" w:styleId="Style1">
    <w:name w:val="Style1"/>
    <w:basedOn w:val="Normal"/>
    <w:link w:val="Style1Car"/>
    <w:rsid w:val="007E54CE"/>
    <w:pPr>
      <w:numPr>
        <w:numId w:val="4"/>
      </w:numPr>
      <w:spacing w:after="160" w:line="259" w:lineRule="auto"/>
      <w:jc w:val="both"/>
    </w:pPr>
    <w:rPr>
      <w:rFonts w:eastAsia="Times New Roman" w:cs="Times New Roman"/>
      <w:b/>
      <w:sz w:val="22"/>
      <w:szCs w:val="22"/>
    </w:rPr>
  </w:style>
  <w:style w:type="character" w:customStyle="1" w:styleId="Style1Car">
    <w:name w:val="Style1 Car"/>
    <w:link w:val="Style1"/>
    <w:rsid w:val="007E54CE"/>
    <w:rPr>
      <w:rFonts w:eastAsia="Times New Roman" w:cs="Times New Roman"/>
      <w:b/>
      <w:sz w:val="22"/>
      <w:szCs w:val="22"/>
    </w:rPr>
  </w:style>
  <w:style w:type="paragraph" w:styleId="Sansinterligne">
    <w:name w:val="No Spacing"/>
    <w:uiPriority w:val="1"/>
    <w:qFormat/>
    <w:rsid w:val="000E3328"/>
  </w:style>
  <w:style w:type="paragraph" w:styleId="Textedebulles">
    <w:name w:val="Balloon Text"/>
    <w:basedOn w:val="Normal"/>
    <w:link w:val="TextedebullesCar"/>
    <w:uiPriority w:val="99"/>
    <w:semiHidden/>
    <w:unhideWhenUsed/>
    <w:rsid w:val="00F37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73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46AA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styleId="Numrodeligne">
    <w:name w:val="line number"/>
    <w:basedOn w:val="Policepardfaut"/>
    <w:uiPriority w:val="99"/>
    <w:semiHidden/>
    <w:unhideWhenUsed/>
    <w:rsid w:val="00114C0F"/>
  </w:style>
  <w:style w:type="character" w:customStyle="1" w:styleId="Titre3Car">
    <w:name w:val="Titre 3 Car"/>
    <w:basedOn w:val="Policepardfaut"/>
    <w:link w:val="Titre3"/>
    <w:uiPriority w:val="9"/>
    <w:rsid w:val="0067687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340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93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9340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9340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934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934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59"/>
    <w:rsid w:val="0044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07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0722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BF0103"/>
    <w:rPr>
      <w:rFonts w:ascii="Arial-BoldMT" w:hAnsi="Arial-BoldMT" w:hint="default"/>
      <w:b/>
      <w:bCs/>
      <w:i w:val="0"/>
      <w:iCs w:val="0"/>
      <w:color w:val="FFFFFF"/>
      <w:sz w:val="32"/>
      <w:szCs w:val="32"/>
    </w:rPr>
  </w:style>
  <w:style w:type="character" w:customStyle="1" w:styleId="fontstyle21">
    <w:name w:val="fontstyle21"/>
    <w:basedOn w:val="Policepardfaut"/>
    <w:rsid w:val="00BF0103"/>
    <w:rPr>
      <w:rFonts w:ascii="ArialMT" w:hAnsi="Arial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7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2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1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5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9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5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0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4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7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84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4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8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0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8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9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8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1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1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4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e-mediterranee.com/" TargetMode="External"/><Relationship Id="rId13" Type="http://schemas.openxmlformats.org/officeDocument/2006/relationships/hyperlink" Target="https://www.ameli.fr/sites/default/files/Documents/755781/document/guide_covid_salaries_version8juillet2021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immalpesmediterranee.fr/" TargetMode="External"/><Relationship Id="rId12" Type="http://schemas.openxmlformats.org/officeDocument/2006/relationships/hyperlink" Target="https://www.ameli.fr/sites/default/files/Documents/755778/document/guide_covid_employeur_version8juillet2021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ca.aract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chele@medae.com" TargetMode="External"/><Relationship Id="rId10" Type="http://schemas.openxmlformats.org/officeDocument/2006/relationships/hyperlink" Target="https://paca.aract.f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rsat-sudest.fr/" TargetMode="External"/><Relationship Id="rId14" Type="http://schemas.openxmlformats.org/officeDocument/2006/relationships/hyperlink" Target="mailto:jcc@medae.com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osse\Donn&#233;es\GHI\Comit&#233;%20de%20Pilotage\Modele%20CR%20reunion%20CP%20GH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CR reunion CP GHI</Template>
  <TotalTime>54</TotalTime>
  <Pages>4</Pages>
  <Words>1071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Decosse</dc:creator>
  <cp:keywords/>
  <cp:lastModifiedBy>Luc</cp:lastModifiedBy>
  <cp:revision>2</cp:revision>
  <cp:lastPrinted>2020-04-22T13:39:00Z</cp:lastPrinted>
  <dcterms:created xsi:type="dcterms:W3CDTF">2021-11-17T14:51:00Z</dcterms:created>
  <dcterms:modified xsi:type="dcterms:W3CDTF">2021-11-17T15:45:00Z</dcterms:modified>
</cp:coreProperties>
</file>