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7EF" w:rsidRDefault="00DB47EF">
      <w:pPr>
        <w:spacing w:line="120" w:lineRule="exact"/>
        <w:rPr>
          <w:b/>
          <w:i/>
          <w:sz w:val="24"/>
          <w:lang w:val="en-US"/>
        </w:rPr>
      </w:pPr>
    </w:p>
    <w:p w:rsidR="00DB47EF" w:rsidRDefault="00DB47EF">
      <w:pPr>
        <w:pStyle w:val="Titre"/>
        <w:rPr>
          <w:rFonts w:ascii="Tahoma" w:hAnsi="Tahoma"/>
        </w:rPr>
      </w:pPr>
    </w:p>
    <w:p w:rsidR="001A5DAD" w:rsidRDefault="00575977">
      <w:pPr>
        <w:pStyle w:val="Titre"/>
        <w:rPr>
          <w:rFonts w:ascii="Tahoma" w:hAnsi="Tahoma"/>
        </w:rPr>
      </w:pPr>
      <w:r>
        <w:rPr>
          <w:rFonts w:ascii="Tahoma" w:hAnsi="Tahoma"/>
        </w:rPr>
        <w:t>REUNION</w:t>
      </w:r>
      <w:r w:rsidR="00DB47EF">
        <w:rPr>
          <w:rFonts w:ascii="Tahoma" w:hAnsi="Tahoma"/>
        </w:rPr>
        <w:t xml:space="preserve"> DU</w:t>
      </w:r>
      <w:r w:rsidR="00F27C7F">
        <w:rPr>
          <w:rFonts w:ascii="Tahoma" w:hAnsi="Tahoma"/>
        </w:rPr>
        <w:t xml:space="preserve"> </w:t>
      </w:r>
      <w:r w:rsidR="008A4231">
        <w:rPr>
          <w:rFonts w:ascii="Tahoma" w:hAnsi="Tahoma"/>
        </w:rPr>
        <w:t>9 DECEMBRE</w:t>
      </w:r>
    </w:p>
    <w:p w:rsidR="00DB47EF" w:rsidRDefault="0050408C">
      <w:pPr>
        <w:pStyle w:val="Titre"/>
        <w:rPr>
          <w:rFonts w:ascii="Tahoma" w:hAnsi="Tahoma"/>
        </w:rPr>
      </w:pPr>
      <w:r>
        <w:rPr>
          <w:rFonts w:ascii="Tahoma" w:hAnsi="Tahoma"/>
        </w:rPr>
        <w:t xml:space="preserve"> 2016</w:t>
      </w:r>
    </w:p>
    <w:p w:rsidR="00DB47EF" w:rsidRDefault="00DB47EF">
      <w:pPr>
        <w:ind w:right="1134"/>
        <w:jc w:val="both"/>
        <w:rPr>
          <w:sz w:val="24"/>
        </w:rPr>
      </w:pPr>
    </w:p>
    <w:p w:rsidR="00575977" w:rsidRDefault="00575977" w:rsidP="00575977">
      <w:pPr>
        <w:jc w:val="center"/>
        <w:rPr>
          <w:rFonts w:ascii="Tahoma" w:hAnsi="Tahoma"/>
          <w:b/>
          <w:sz w:val="24"/>
        </w:rPr>
      </w:pPr>
      <w:r>
        <w:rPr>
          <w:rFonts w:ascii="Tahoma" w:hAnsi="Tahoma"/>
          <w:b/>
          <w:sz w:val="24"/>
          <w:u w:val="single"/>
        </w:rPr>
        <w:t>PRESIDENCE :</w:t>
      </w:r>
      <w:r>
        <w:rPr>
          <w:rFonts w:ascii="Tahoma" w:hAnsi="Tahoma"/>
          <w:sz w:val="24"/>
        </w:rPr>
        <w:t xml:space="preserve"> </w:t>
      </w:r>
      <w:r>
        <w:rPr>
          <w:rFonts w:ascii="Tahoma" w:hAnsi="Tahoma"/>
          <w:b/>
          <w:sz w:val="24"/>
        </w:rPr>
        <w:t xml:space="preserve">Karamoko COULIBALY </w:t>
      </w:r>
      <w:r w:rsidR="009B2D61">
        <w:rPr>
          <w:rFonts w:ascii="Tahoma" w:hAnsi="Tahoma"/>
          <w:b/>
          <w:sz w:val="24"/>
        </w:rPr>
        <w:t>(</w:t>
      </w:r>
      <w:r>
        <w:rPr>
          <w:rFonts w:ascii="Tahoma" w:hAnsi="Tahoma"/>
          <w:b/>
          <w:sz w:val="24"/>
        </w:rPr>
        <w:t>LYONDELLBASELL</w:t>
      </w:r>
      <w:r w:rsidR="009B2D61">
        <w:rPr>
          <w:rFonts w:ascii="Tahoma" w:hAnsi="Tahoma"/>
          <w:b/>
          <w:sz w:val="24"/>
        </w:rPr>
        <w:t>)</w:t>
      </w:r>
    </w:p>
    <w:p w:rsidR="00DB47EF" w:rsidRDefault="00DB47EF">
      <w:pPr>
        <w:jc w:val="center"/>
        <w:rPr>
          <w:sz w:val="24"/>
        </w:rPr>
      </w:pPr>
    </w:p>
    <w:p w:rsidR="00540CB8" w:rsidRDefault="00540CB8">
      <w:pPr>
        <w:spacing w:line="360" w:lineRule="exact"/>
        <w:rPr>
          <w:b/>
          <w:sz w:val="24"/>
          <w:u w:val="single"/>
        </w:rPr>
      </w:pPr>
    </w:p>
    <w:p w:rsidR="008A4231" w:rsidRDefault="008A4231" w:rsidP="008A4231">
      <w:pPr>
        <w:jc w:val="center"/>
        <w:rPr>
          <w:sz w:val="24"/>
        </w:rPr>
      </w:pPr>
    </w:p>
    <w:p w:rsidR="008A4231" w:rsidRDefault="008A4231" w:rsidP="008A4231">
      <w:pPr>
        <w:spacing w:line="360" w:lineRule="exact"/>
        <w:rPr>
          <w:b/>
          <w:sz w:val="24"/>
        </w:rPr>
      </w:pPr>
      <w:r>
        <w:rPr>
          <w:b/>
          <w:sz w:val="24"/>
          <w:u w:val="single"/>
        </w:rPr>
        <w:t>PRESENTS :</w:t>
      </w:r>
    </w:p>
    <w:p w:rsidR="008A4231" w:rsidRDefault="008A4231" w:rsidP="008A4231">
      <w:pPr>
        <w:spacing w:line="120" w:lineRule="exact"/>
        <w:rPr>
          <w:b/>
          <w:i/>
          <w:sz w:val="24"/>
        </w:rPr>
      </w:pPr>
    </w:p>
    <w:p w:rsidR="008A4231" w:rsidRDefault="008A4231" w:rsidP="008A4231">
      <w:pPr>
        <w:spacing w:line="120" w:lineRule="exact"/>
        <w:rPr>
          <w:b/>
          <w:i/>
          <w:sz w:val="24"/>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jc w:val="center"/>
              <w:rPr>
                <w:b/>
                <w:szCs w:val="24"/>
              </w:rPr>
            </w:pPr>
            <w:r>
              <w:rPr>
                <w:b/>
                <w:szCs w:val="24"/>
              </w:rPr>
              <w:t>NOMS</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jc w:val="center"/>
              <w:rPr>
                <w:b/>
                <w:szCs w:val="24"/>
              </w:rPr>
            </w:pPr>
            <w:r>
              <w:rPr>
                <w:b/>
                <w:szCs w:val="24"/>
              </w:rPr>
              <w:t>PRENOMS</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jc w:val="center"/>
              <w:rPr>
                <w:b/>
                <w:szCs w:val="24"/>
              </w:rPr>
            </w:pPr>
            <w:r>
              <w:rPr>
                <w:b/>
                <w:szCs w:val="24"/>
              </w:rPr>
              <w:t>SOCIETES</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ANDRADE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Claire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ADF</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ARMANDI</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Géraldine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IP13</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BENOIT</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Claire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SECAUTO</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BONERE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Alicia</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FOSELEV</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CAVIN REY</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Mireille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Ex TOTAL</w:t>
            </w:r>
          </w:p>
        </w:tc>
      </w:tr>
      <w:tr w:rsidR="008A4231" w:rsidTr="008A4231">
        <w:trPr>
          <w:trHeight w:val="263"/>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CHAPUT</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Sandrine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PROFIL</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CLERC</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Nicolas</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NAPHTACHIMIE</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COUZINET</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Graziella</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SERVO MOTEURS SERVICE</w:t>
            </w:r>
          </w:p>
        </w:tc>
      </w:tr>
      <w:tr w:rsidR="008A4231" w:rsidTr="008A4231">
        <w:trPr>
          <w:trHeight w:val="263"/>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De STABENRATH</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Géry</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POUJAUD</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GONDOIS</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Emeline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SODI</w:t>
            </w:r>
          </w:p>
        </w:tc>
      </w:tr>
      <w:tr w:rsidR="008A4231" w:rsidTr="008A4231">
        <w:trPr>
          <w:trHeight w:val="263"/>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HERON</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Philippe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FRANCE SECURITE</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HERRMANN</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Jannick</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AISMT13</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MALATERRE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Thierry</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GEOGAS</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MALIGUE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Serge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LYONDELLBASELL Fos</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MILOUDALI</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Djilali</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FRANCE SECURITE</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MINGORI</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Raymond</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Ex SNEF</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MONCEAU</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Isabelle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HELIATEC</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PARRINELLO</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Véronique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ASA CONCEPT</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PERI</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Karine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LYONDELLBASELL Berre</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ROUANET</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Anne Gaëlle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ATSI</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ROUBERTIES</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Sabine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CNIM</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TROUCHE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Loic</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TGH</w:t>
            </w: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tcPr>
          <w:p w:rsidR="008A4231" w:rsidRDefault="008A4231">
            <w:pPr>
              <w:rPr>
                <w:szCs w:val="24"/>
              </w:rPr>
            </w:pPr>
          </w:p>
        </w:tc>
        <w:tc>
          <w:tcPr>
            <w:tcW w:w="3302" w:type="dxa"/>
            <w:tcBorders>
              <w:top w:val="single" w:sz="4" w:space="0" w:color="auto"/>
              <w:left w:val="single" w:sz="4" w:space="0" w:color="auto"/>
              <w:bottom w:val="single" w:sz="4" w:space="0" w:color="auto"/>
              <w:right w:val="single" w:sz="4" w:space="0" w:color="auto"/>
            </w:tcBorders>
          </w:tcPr>
          <w:p w:rsidR="008A4231" w:rsidRDefault="008A4231">
            <w:pPr>
              <w:rPr>
                <w:szCs w:val="24"/>
              </w:rPr>
            </w:pPr>
          </w:p>
        </w:tc>
        <w:tc>
          <w:tcPr>
            <w:tcW w:w="3302" w:type="dxa"/>
            <w:tcBorders>
              <w:top w:val="single" w:sz="4" w:space="0" w:color="auto"/>
              <w:left w:val="single" w:sz="4" w:space="0" w:color="auto"/>
              <w:bottom w:val="single" w:sz="4" w:space="0" w:color="auto"/>
              <w:right w:val="single" w:sz="4" w:space="0" w:color="auto"/>
            </w:tcBorders>
          </w:tcPr>
          <w:p w:rsidR="008A4231" w:rsidRDefault="008A4231">
            <w:pPr>
              <w:rPr>
                <w:szCs w:val="24"/>
              </w:rPr>
            </w:pPr>
          </w:p>
        </w:tc>
      </w:tr>
      <w:tr w:rsidR="008A4231" w:rsidTr="008A4231">
        <w:trPr>
          <w:trHeight w:val="248"/>
        </w:trPr>
        <w:tc>
          <w:tcPr>
            <w:tcW w:w="3301"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GINESTE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Guillaume</w:t>
            </w:r>
          </w:p>
        </w:tc>
        <w:tc>
          <w:tcPr>
            <w:tcW w:w="3302" w:type="dxa"/>
            <w:tcBorders>
              <w:top w:val="single" w:sz="4" w:space="0" w:color="auto"/>
              <w:left w:val="single" w:sz="4" w:space="0" w:color="auto"/>
              <w:bottom w:val="single" w:sz="4" w:space="0" w:color="auto"/>
              <w:right w:val="single" w:sz="4" w:space="0" w:color="auto"/>
            </w:tcBorders>
            <w:hideMark/>
          </w:tcPr>
          <w:p w:rsidR="008A4231" w:rsidRDefault="008A4231">
            <w:pPr>
              <w:rPr>
                <w:szCs w:val="24"/>
              </w:rPr>
            </w:pPr>
            <w:r>
              <w:rPr>
                <w:szCs w:val="24"/>
              </w:rPr>
              <w:t>MASE Méditerranée GIPHISE</w:t>
            </w:r>
          </w:p>
        </w:tc>
      </w:tr>
    </w:tbl>
    <w:p w:rsidR="008A4231" w:rsidRDefault="008A4231" w:rsidP="008A4231">
      <w:pPr>
        <w:rPr>
          <w:sz w:val="24"/>
          <w:szCs w:val="24"/>
        </w:rPr>
      </w:pPr>
    </w:p>
    <w:p w:rsidR="00575977" w:rsidRDefault="00575977" w:rsidP="00575977">
      <w:pPr>
        <w:rPr>
          <w:sz w:val="24"/>
          <w:szCs w:val="24"/>
        </w:rPr>
      </w:pPr>
    </w:p>
    <w:p w:rsidR="00540CB8" w:rsidRDefault="00540CB8" w:rsidP="00E915AB">
      <w:pPr>
        <w:pStyle w:val="Titre"/>
        <w:rPr>
          <w:b/>
          <w:sz w:val="36"/>
        </w:rPr>
      </w:pPr>
    </w:p>
    <w:p w:rsidR="00CA0442" w:rsidRDefault="00CA0442" w:rsidP="00E915AB">
      <w:pPr>
        <w:pStyle w:val="Titre"/>
        <w:rPr>
          <w:b/>
          <w:sz w:val="36"/>
        </w:rPr>
      </w:pPr>
    </w:p>
    <w:p w:rsidR="001A5DAD" w:rsidRDefault="001A5DAD" w:rsidP="00E915AB">
      <w:pPr>
        <w:pStyle w:val="Titre"/>
        <w:rPr>
          <w:b/>
          <w:sz w:val="36"/>
        </w:rPr>
      </w:pPr>
    </w:p>
    <w:p w:rsidR="00CA0442" w:rsidRDefault="00CA0442" w:rsidP="00E915AB">
      <w:pPr>
        <w:pStyle w:val="Titre"/>
        <w:rPr>
          <w:b/>
          <w:sz w:val="36"/>
        </w:rPr>
      </w:pPr>
    </w:p>
    <w:p w:rsidR="00DB47EF" w:rsidRPr="003E3CFC" w:rsidRDefault="00E915AB" w:rsidP="00E915AB">
      <w:pPr>
        <w:pStyle w:val="Titre"/>
        <w:rPr>
          <w:b/>
          <w:sz w:val="36"/>
        </w:rPr>
      </w:pPr>
      <w:r w:rsidRPr="003E3CFC">
        <w:rPr>
          <w:b/>
          <w:sz w:val="36"/>
        </w:rPr>
        <w:t>Présentation lors du CP</w:t>
      </w:r>
    </w:p>
    <w:p w:rsidR="00E915AB" w:rsidRDefault="00E915AB">
      <w:pPr>
        <w:rPr>
          <w:sz w:val="24"/>
          <w:szCs w:val="24"/>
        </w:rPr>
      </w:pPr>
    </w:p>
    <w:p w:rsidR="00E915AB" w:rsidRDefault="001A5DAD" w:rsidP="0058137B">
      <w:pPr>
        <w:tabs>
          <w:tab w:val="left" w:pos="567"/>
        </w:tabs>
        <w:spacing w:line="360" w:lineRule="auto"/>
        <w:rPr>
          <w:b/>
          <w:i/>
          <w:sz w:val="28"/>
          <w:szCs w:val="28"/>
        </w:rPr>
      </w:pPr>
      <w:r>
        <w:rPr>
          <w:b/>
          <w:i/>
          <w:sz w:val="28"/>
          <w:szCs w:val="28"/>
        </w:rPr>
        <w:object w:dxaOrig="1516" w:dyaOrig="987">
          <v:shape id="_x0000_i1026" type="#_x0000_t75" style="width:75.6pt;height:49.2pt" o:ole="">
            <v:imagedata r:id="rId8" o:title=""/>
          </v:shape>
          <o:OLEObject Type="Embed" ProgID="FoxitPhantomPDF.Document" ShapeID="_x0000_i1026" DrawAspect="Icon" ObjectID="_1546780587" r:id="rId9"/>
        </w:object>
      </w:r>
    </w:p>
    <w:p w:rsidR="00DB47EF" w:rsidRPr="003E3CFC" w:rsidRDefault="00D37B70" w:rsidP="003E3CFC">
      <w:pPr>
        <w:pStyle w:val="Titre"/>
        <w:rPr>
          <w:b/>
          <w:sz w:val="32"/>
          <w:szCs w:val="24"/>
        </w:rPr>
      </w:pPr>
      <w:r w:rsidRPr="003E3CFC">
        <w:rPr>
          <w:b/>
          <w:sz w:val="36"/>
        </w:rPr>
        <w:lastRenderedPageBreak/>
        <w:t>1</w:t>
      </w:r>
      <w:r w:rsidR="00DB47EF" w:rsidRPr="003E3CFC">
        <w:rPr>
          <w:b/>
          <w:sz w:val="36"/>
        </w:rPr>
        <w:t xml:space="preserve">) </w:t>
      </w:r>
      <w:r w:rsidR="00071EA3">
        <w:rPr>
          <w:b/>
          <w:sz w:val="36"/>
        </w:rPr>
        <w:t>Bilan 2016</w:t>
      </w:r>
    </w:p>
    <w:p w:rsidR="00071EA3" w:rsidRDefault="00071EA3" w:rsidP="00071EA3">
      <w:pPr>
        <w:pStyle w:val="Titre2"/>
      </w:pPr>
      <w:r w:rsidRPr="00071EA3">
        <w:t>Colloques</w:t>
      </w:r>
    </w:p>
    <w:p w:rsidR="00071EA3" w:rsidRDefault="00071EA3" w:rsidP="00071EA3">
      <w:pPr>
        <w:ind w:left="284"/>
        <w:rPr>
          <w:sz w:val="24"/>
          <w:szCs w:val="24"/>
        </w:rPr>
      </w:pPr>
      <w:r w:rsidRPr="00071EA3">
        <w:rPr>
          <w:sz w:val="24"/>
          <w:szCs w:val="24"/>
        </w:rPr>
        <w:t xml:space="preserve">Organisation d’un colloque sur </w:t>
      </w:r>
      <w:r>
        <w:rPr>
          <w:sz w:val="24"/>
          <w:szCs w:val="24"/>
        </w:rPr>
        <w:t>l’évolution de la réglementation « Pénibilité ». Aide aux entreprises pour faire leur évaluation des facteurs de risque</w:t>
      </w:r>
    </w:p>
    <w:p w:rsidR="00071EA3" w:rsidRDefault="00071EA3" w:rsidP="00071EA3">
      <w:pPr>
        <w:ind w:left="284"/>
        <w:rPr>
          <w:sz w:val="24"/>
          <w:szCs w:val="24"/>
        </w:rPr>
      </w:pPr>
    </w:p>
    <w:p w:rsidR="00DB47EF" w:rsidRDefault="00950C1E" w:rsidP="00D37B70">
      <w:pPr>
        <w:pStyle w:val="Titre2"/>
      </w:pPr>
      <w:r>
        <w:t xml:space="preserve">GT </w:t>
      </w:r>
      <w:r w:rsidR="00E915AB">
        <w:t>Mesurage</w:t>
      </w:r>
    </w:p>
    <w:p w:rsidR="0029488A" w:rsidRDefault="00071EA3" w:rsidP="00826EC1">
      <w:pPr>
        <w:tabs>
          <w:tab w:val="left" w:pos="567"/>
        </w:tabs>
        <w:ind w:left="360"/>
        <w:rPr>
          <w:sz w:val="24"/>
          <w:szCs w:val="24"/>
        </w:rPr>
      </w:pPr>
      <w:r>
        <w:rPr>
          <w:sz w:val="24"/>
          <w:szCs w:val="24"/>
        </w:rPr>
        <w:t>La place est maintenant à la rédaction d’un guide qui sera présenté aux membres du GT pour commentaires et ensuite aux membres du CP pour validation.</w:t>
      </w:r>
    </w:p>
    <w:p w:rsidR="00071EA3" w:rsidRDefault="00071EA3" w:rsidP="00826EC1">
      <w:pPr>
        <w:tabs>
          <w:tab w:val="left" w:pos="567"/>
        </w:tabs>
        <w:ind w:left="360"/>
        <w:rPr>
          <w:sz w:val="24"/>
          <w:szCs w:val="24"/>
        </w:rPr>
      </w:pPr>
    </w:p>
    <w:p w:rsidR="00E915AB" w:rsidRDefault="00E915AB" w:rsidP="00826EC1">
      <w:pPr>
        <w:tabs>
          <w:tab w:val="left" w:pos="567"/>
        </w:tabs>
        <w:ind w:left="360"/>
        <w:rPr>
          <w:sz w:val="24"/>
          <w:szCs w:val="24"/>
        </w:rPr>
      </w:pPr>
    </w:p>
    <w:p w:rsidR="00ED080E" w:rsidRPr="003E3CFC" w:rsidRDefault="00ED080E" w:rsidP="00ED080E">
      <w:pPr>
        <w:tabs>
          <w:tab w:val="left" w:pos="567"/>
        </w:tabs>
        <w:rPr>
          <w:sz w:val="24"/>
          <w:szCs w:val="24"/>
        </w:rPr>
      </w:pPr>
    </w:p>
    <w:p w:rsidR="00ED080E" w:rsidRDefault="00071EA3" w:rsidP="00ED080E">
      <w:pPr>
        <w:pStyle w:val="Titre"/>
        <w:rPr>
          <w:b/>
          <w:sz w:val="36"/>
        </w:rPr>
      </w:pPr>
      <w:r>
        <w:rPr>
          <w:b/>
          <w:sz w:val="36"/>
        </w:rPr>
        <w:t>2</w:t>
      </w:r>
      <w:r w:rsidR="00ED080E" w:rsidRPr="003E3CFC">
        <w:rPr>
          <w:b/>
          <w:sz w:val="36"/>
        </w:rPr>
        <w:t xml:space="preserve">) </w:t>
      </w:r>
      <w:r w:rsidR="00021476">
        <w:rPr>
          <w:b/>
          <w:sz w:val="36"/>
        </w:rPr>
        <w:t>Divers</w:t>
      </w:r>
    </w:p>
    <w:p w:rsidR="003E3CFC" w:rsidRDefault="003E3CFC">
      <w:pPr>
        <w:tabs>
          <w:tab w:val="left" w:pos="567"/>
        </w:tabs>
        <w:ind w:left="360"/>
        <w:rPr>
          <w:sz w:val="24"/>
          <w:szCs w:val="24"/>
        </w:rPr>
      </w:pPr>
    </w:p>
    <w:p w:rsidR="003E3CFC" w:rsidRPr="003E3CFC" w:rsidRDefault="00071EA3" w:rsidP="003E3CFC">
      <w:pPr>
        <w:pStyle w:val="Titre1"/>
        <w:rPr>
          <w:i w:val="0"/>
          <w:iCs w:val="0"/>
        </w:rPr>
      </w:pPr>
      <w:r>
        <w:rPr>
          <w:i w:val="0"/>
          <w:iCs w:val="0"/>
        </w:rPr>
        <w:t>2</w:t>
      </w:r>
      <w:r w:rsidR="00ED080E">
        <w:rPr>
          <w:i w:val="0"/>
          <w:iCs w:val="0"/>
        </w:rPr>
        <w:t>.1</w:t>
      </w:r>
      <w:r w:rsidR="003E3CFC" w:rsidRPr="003E3CFC">
        <w:rPr>
          <w:i w:val="0"/>
          <w:iCs w:val="0"/>
        </w:rPr>
        <w:t xml:space="preserve"> </w:t>
      </w:r>
      <w:r>
        <w:rPr>
          <w:i w:val="0"/>
          <w:iCs w:val="0"/>
        </w:rPr>
        <w:t>Loi Travail</w:t>
      </w:r>
    </w:p>
    <w:p w:rsidR="00021476" w:rsidRDefault="00071EA3" w:rsidP="00071EA3">
      <w:pPr>
        <w:tabs>
          <w:tab w:val="left" w:pos="567"/>
        </w:tabs>
        <w:ind w:left="360"/>
        <w:rPr>
          <w:sz w:val="24"/>
          <w:szCs w:val="24"/>
        </w:rPr>
      </w:pPr>
      <w:r>
        <w:rPr>
          <w:sz w:val="24"/>
          <w:szCs w:val="24"/>
        </w:rPr>
        <w:t>De nouvelles modifications dans les Services de Santé au Travail. En particulier sur les visites d’</w:t>
      </w:r>
      <w:r w:rsidR="00113D83">
        <w:rPr>
          <w:sz w:val="24"/>
          <w:szCs w:val="24"/>
        </w:rPr>
        <w:t>embauche et sur la périodicité</w:t>
      </w:r>
      <w:r>
        <w:rPr>
          <w:sz w:val="24"/>
          <w:szCs w:val="24"/>
        </w:rPr>
        <w:t xml:space="preserve"> des surveillances médicales</w:t>
      </w:r>
      <w:r w:rsidR="00113D83">
        <w:rPr>
          <w:sz w:val="24"/>
          <w:szCs w:val="24"/>
        </w:rPr>
        <w:t xml:space="preserve">. </w:t>
      </w:r>
    </w:p>
    <w:p w:rsidR="00113D83" w:rsidRDefault="00113D83" w:rsidP="00071EA3">
      <w:pPr>
        <w:tabs>
          <w:tab w:val="left" w:pos="567"/>
        </w:tabs>
        <w:ind w:left="360"/>
        <w:rPr>
          <w:sz w:val="24"/>
          <w:szCs w:val="24"/>
        </w:rPr>
      </w:pPr>
      <w:r>
        <w:rPr>
          <w:sz w:val="24"/>
          <w:szCs w:val="24"/>
        </w:rPr>
        <w:t>Nous demanderons à un Directeur de Service de Santé au Travail d’intervenir lors du CP de mars afin de nous expliquer cette nouvelle réforme et les axes qu’il donnera à son Service.</w:t>
      </w:r>
    </w:p>
    <w:p w:rsidR="003E3CFC" w:rsidRDefault="003E3CFC">
      <w:pPr>
        <w:tabs>
          <w:tab w:val="left" w:pos="567"/>
        </w:tabs>
        <w:ind w:left="360"/>
        <w:rPr>
          <w:sz w:val="24"/>
          <w:szCs w:val="24"/>
        </w:rPr>
      </w:pPr>
    </w:p>
    <w:p w:rsidR="00ED080E" w:rsidRPr="00B75E94" w:rsidRDefault="00ED080E" w:rsidP="00ED080E">
      <w:pPr>
        <w:pStyle w:val="Titre1"/>
        <w:rPr>
          <w:i w:val="0"/>
          <w:iCs w:val="0"/>
        </w:rPr>
      </w:pPr>
      <w:r>
        <w:rPr>
          <w:i w:val="0"/>
          <w:iCs w:val="0"/>
        </w:rPr>
        <w:t xml:space="preserve">3.2 </w:t>
      </w:r>
      <w:r w:rsidR="00113D83">
        <w:rPr>
          <w:i w:val="0"/>
          <w:iCs w:val="0"/>
        </w:rPr>
        <w:t>SOFHYT</w:t>
      </w:r>
    </w:p>
    <w:p w:rsidR="00021476" w:rsidRDefault="00113D83" w:rsidP="00021476">
      <w:pPr>
        <w:tabs>
          <w:tab w:val="left" w:pos="567"/>
        </w:tabs>
        <w:ind w:left="360"/>
        <w:rPr>
          <w:sz w:val="24"/>
          <w:szCs w:val="24"/>
        </w:rPr>
      </w:pPr>
      <w:r>
        <w:rPr>
          <w:sz w:val="24"/>
          <w:szCs w:val="24"/>
        </w:rPr>
        <w:t xml:space="preserve">Le </w:t>
      </w:r>
      <w:r w:rsidR="00021476">
        <w:rPr>
          <w:sz w:val="24"/>
          <w:szCs w:val="24"/>
        </w:rPr>
        <w:t xml:space="preserve">MASE Méditerranée GIPHISE a </w:t>
      </w:r>
      <w:r>
        <w:rPr>
          <w:sz w:val="24"/>
          <w:szCs w:val="24"/>
        </w:rPr>
        <w:t>renouvelé son adhésion à la SOFHYT</w:t>
      </w:r>
      <w:r w:rsidR="00021476">
        <w:rPr>
          <w:sz w:val="24"/>
          <w:szCs w:val="24"/>
        </w:rPr>
        <w:t>.</w:t>
      </w:r>
      <w:r>
        <w:rPr>
          <w:sz w:val="24"/>
          <w:szCs w:val="24"/>
        </w:rPr>
        <w:t xml:space="preserve"> Les nouvelles règles d’inscrit lors d’une adhésion en personne morale permettent d’avoir 5 personnes sous la même entité.</w:t>
      </w:r>
    </w:p>
    <w:p w:rsidR="00113D83" w:rsidRDefault="00113D83" w:rsidP="00021476">
      <w:pPr>
        <w:tabs>
          <w:tab w:val="left" w:pos="567"/>
        </w:tabs>
        <w:ind w:left="360"/>
        <w:rPr>
          <w:sz w:val="24"/>
          <w:szCs w:val="24"/>
        </w:rPr>
      </w:pPr>
      <w:r>
        <w:rPr>
          <w:sz w:val="24"/>
          <w:szCs w:val="24"/>
        </w:rPr>
        <w:t>Au sein de MMG il y a Karamoko Coulibaly (Adhérent), Guillaume Gineste (Adhérent et membre du CA) Luc Decosse (Adhérent et vice-président de l’association). Il reste donc 2 places disponibles.</w:t>
      </w:r>
    </w:p>
    <w:p w:rsidR="00113D83" w:rsidRDefault="00113D83" w:rsidP="00021476">
      <w:pPr>
        <w:tabs>
          <w:tab w:val="left" w:pos="567"/>
        </w:tabs>
        <w:ind w:left="360"/>
        <w:rPr>
          <w:sz w:val="24"/>
          <w:szCs w:val="24"/>
        </w:rPr>
      </w:pPr>
      <w:r>
        <w:rPr>
          <w:sz w:val="24"/>
          <w:szCs w:val="24"/>
        </w:rPr>
        <w:t>Face aux réformes de la Médecine du Travail il y aura surement une ouverture vers le métier et la reconnaissance des Hygiénistes du Travail. Je renouvelle mes conseils, à savoir adhérer dans un premier temps à la SOFHYT pour éventuellement postuler à la certification. Je rappelle que cette certification est reconnue dans le monde entier.</w:t>
      </w:r>
    </w:p>
    <w:p w:rsidR="002D3463" w:rsidRDefault="002D3463">
      <w:pPr>
        <w:tabs>
          <w:tab w:val="left" w:pos="567"/>
        </w:tabs>
        <w:ind w:left="360"/>
        <w:rPr>
          <w:sz w:val="24"/>
          <w:szCs w:val="24"/>
        </w:rPr>
      </w:pPr>
    </w:p>
    <w:p w:rsidR="00F600CB" w:rsidRPr="0099006B" w:rsidRDefault="00ED080E" w:rsidP="0099006B">
      <w:pPr>
        <w:pStyle w:val="Titre1"/>
        <w:rPr>
          <w:i w:val="0"/>
          <w:iCs w:val="0"/>
        </w:rPr>
      </w:pPr>
      <w:r>
        <w:rPr>
          <w:i w:val="0"/>
          <w:iCs w:val="0"/>
        </w:rPr>
        <w:t>3</w:t>
      </w:r>
      <w:r w:rsidR="00F600CB" w:rsidRPr="0099006B">
        <w:rPr>
          <w:i w:val="0"/>
          <w:iCs w:val="0"/>
        </w:rPr>
        <w:t xml:space="preserve">.3 </w:t>
      </w:r>
      <w:r w:rsidR="00D356E0">
        <w:rPr>
          <w:i w:val="0"/>
          <w:iCs w:val="0"/>
        </w:rPr>
        <w:t>Leptospirose</w:t>
      </w:r>
    </w:p>
    <w:p w:rsidR="00021476" w:rsidRDefault="00D356E0" w:rsidP="00D356E0">
      <w:pPr>
        <w:tabs>
          <w:tab w:val="left" w:pos="567"/>
        </w:tabs>
        <w:ind w:left="360"/>
        <w:rPr>
          <w:sz w:val="24"/>
          <w:szCs w:val="24"/>
        </w:rPr>
      </w:pPr>
      <w:r>
        <w:rPr>
          <w:sz w:val="24"/>
          <w:szCs w:val="24"/>
        </w:rPr>
        <w:t>Attention, le nombre de cas est en augmentation. Cette maladie est inscrite au tableau 19 des maladies professionnelles.</w:t>
      </w:r>
    </w:p>
    <w:p w:rsidR="00B16EE6" w:rsidRDefault="00B16EE6">
      <w:pPr>
        <w:tabs>
          <w:tab w:val="left" w:pos="567"/>
        </w:tabs>
        <w:ind w:left="360"/>
        <w:rPr>
          <w:sz w:val="24"/>
          <w:szCs w:val="24"/>
        </w:rPr>
      </w:pPr>
    </w:p>
    <w:p w:rsidR="00B75E94" w:rsidRPr="00B75E94" w:rsidRDefault="00986D9B" w:rsidP="00B75E94">
      <w:pPr>
        <w:pStyle w:val="Titre1"/>
        <w:rPr>
          <w:i w:val="0"/>
          <w:iCs w:val="0"/>
        </w:rPr>
      </w:pPr>
      <w:r>
        <w:rPr>
          <w:i w:val="0"/>
          <w:iCs w:val="0"/>
        </w:rPr>
        <w:t>3.4</w:t>
      </w:r>
      <w:r w:rsidR="00B75E94" w:rsidRPr="00B75E94">
        <w:rPr>
          <w:i w:val="0"/>
          <w:iCs w:val="0"/>
        </w:rPr>
        <w:t xml:space="preserve"> </w:t>
      </w:r>
      <w:r w:rsidR="00D356E0">
        <w:rPr>
          <w:i w:val="0"/>
          <w:iCs w:val="0"/>
        </w:rPr>
        <w:t>S</w:t>
      </w:r>
      <w:r w:rsidR="00C03D9A">
        <w:rPr>
          <w:i w:val="0"/>
          <w:iCs w:val="0"/>
        </w:rPr>
        <w:t>tatistiques conditions de</w:t>
      </w:r>
      <w:r w:rsidR="00D356E0">
        <w:rPr>
          <w:i w:val="0"/>
          <w:iCs w:val="0"/>
        </w:rPr>
        <w:t xml:space="preserve"> travail </w:t>
      </w:r>
    </w:p>
    <w:p w:rsidR="00D733A9" w:rsidRDefault="00D356E0" w:rsidP="00D356E0">
      <w:pPr>
        <w:tabs>
          <w:tab w:val="left" w:pos="567"/>
        </w:tabs>
        <w:ind w:left="360"/>
        <w:rPr>
          <w:sz w:val="24"/>
          <w:szCs w:val="24"/>
        </w:rPr>
      </w:pPr>
      <w:r w:rsidRPr="00D356E0">
        <w:rPr>
          <w:sz w:val="24"/>
          <w:szCs w:val="24"/>
        </w:rPr>
        <w:t>Les chiffres clés sur les conditions de travail et la santé au travail sont parus</w:t>
      </w:r>
      <w:r>
        <w:rPr>
          <w:sz w:val="24"/>
          <w:szCs w:val="24"/>
        </w:rPr>
        <w:t xml:space="preserve"> .</w:t>
      </w:r>
    </w:p>
    <w:p w:rsidR="00D356E0" w:rsidRDefault="00D356E0" w:rsidP="00D356E0">
      <w:pPr>
        <w:tabs>
          <w:tab w:val="left" w:pos="567"/>
        </w:tabs>
        <w:ind w:left="360"/>
        <w:rPr>
          <w:sz w:val="24"/>
          <w:szCs w:val="24"/>
        </w:rPr>
      </w:pPr>
      <w:r>
        <w:rPr>
          <w:sz w:val="24"/>
          <w:szCs w:val="24"/>
        </w:rPr>
        <w:object w:dxaOrig="1516" w:dyaOrig="987">
          <v:shape id="_x0000_i1027" type="#_x0000_t75" style="width:75.6pt;height:49.2pt" o:ole="">
            <v:imagedata r:id="rId10" o:title=""/>
          </v:shape>
          <o:OLEObject Type="Embed" ProgID="FoxitPhantomPDF.Document" ShapeID="_x0000_i1027" DrawAspect="Icon" ObjectID="_1546780588" r:id="rId11"/>
        </w:object>
      </w:r>
    </w:p>
    <w:p w:rsidR="00D356E0" w:rsidRPr="00BE2BF0" w:rsidRDefault="00D356E0" w:rsidP="00D356E0">
      <w:pPr>
        <w:tabs>
          <w:tab w:val="left" w:pos="567"/>
        </w:tabs>
        <w:ind w:left="360"/>
        <w:rPr>
          <w:sz w:val="24"/>
          <w:szCs w:val="24"/>
        </w:rPr>
      </w:pPr>
    </w:p>
    <w:p w:rsidR="00B75E94" w:rsidRDefault="00B75E94" w:rsidP="00B75E94">
      <w:pPr>
        <w:tabs>
          <w:tab w:val="left" w:pos="567"/>
        </w:tabs>
        <w:ind w:left="360"/>
        <w:rPr>
          <w:sz w:val="24"/>
          <w:szCs w:val="24"/>
        </w:rPr>
      </w:pPr>
    </w:p>
    <w:p w:rsidR="00B75E94" w:rsidRPr="00540CB8" w:rsidRDefault="00986D9B" w:rsidP="00540CB8">
      <w:pPr>
        <w:pStyle w:val="Titre"/>
        <w:rPr>
          <w:b/>
          <w:sz w:val="36"/>
        </w:rPr>
      </w:pPr>
      <w:r>
        <w:rPr>
          <w:b/>
          <w:sz w:val="36"/>
        </w:rPr>
        <w:t>4</w:t>
      </w:r>
      <w:r w:rsidR="00C03D9A">
        <w:rPr>
          <w:b/>
          <w:sz w:val="36"/>
        </w:rPr>
        <w:t>) Dépenses 2016</w:t>
      </w:r>
    </w:p>
    <w:p w:rsidR="00FC1309" w:rsidRDefault="00FC1309" w:rsidP="00B75E94">
      <w:pPr>
        <w:tabs>
          <w:tab w:val="left" w:pos="567"/>
        </w:tabs>
        <w:ind w:left="360"/>
        <w:rPr>
          <w:sz w:val="24"/>
          <w:szCs w:val="24"/>
        </w:rPr>
      </w:pPr>
    </w:p>
    <w:p w:rsidR="00FC1309" w:rsidRDefault="00C03D9A" w:rsidP="00C03D9A">
      <w:pPr>
        <w:tabs>
          <w:tab w:val="left" w:pos="567"/>
        </w:tabs>
        <w:ind w:left="360"/>
        <w:rPr>
          <w:sz w:val="24"/>
          <w:szCs w:val="24"/>
        </w:rPr>
      </w:pPr>
      <w:r>
        <w:rPr>
          <w:sz w:val="24"/>
          <w:szCs w:val="24"/>
        </w:rPr>
        <w:t xml:space="preserve">Nous sommes en dessous du budget prévisionnel. </w:t>
      </w:r>
    </w:p>
    <w:p w:rsidR="00C03D9A" w:rsidRDefault="00C03D9A" w:rsidP="00C03D9A">
      <w:pPr>
        <w:tabs>
          <w:tab w:val="left" w:pos="567"/>
        </w:tabs>
        <w:ind w:left="360"/>
        <w:rPr>
          <w:sz w:val="24"/>
          <w:szCs w:val="24"/>
        </w:rPr>
      </w:pPr>
    </w:p>
    <w:p w:rsidR="00C03D9A" w:rsidRDefault="00C03D9A" w:rsidP="00C03D9A">
      <w:pPr>
        <w:tabs>
          <w:tab w:val="left" w:pos="567"/>
        </w:tabs>
        <w:ind w:left="360"/>
        <w:rPr>
          <w:sz w:val="24"/>
          <w:szCs w:val="24"/>
        </w:rPr>
      </w:pPr>
    </w:p>
    <w:p w:rsidR="00C03D9A" w:rsidRDefault="00C03D9A" w:rsidP="00C03D9A">
      <w:pPr>
        <w:tabs>
          <w:tab w:val="left" w:pos="567"/>
        </w:tabs>
        <w:ind w:left="360"/>
        <w:rPr>
          <w:sz w:val="24"/>
          <w:szCs w:val="24"/>
        </w:rPr>
      </w:pPr>
    </w:p>
    <w:p w:rsidR="00C03D9A" w:rsidRDefault="00C03D9A" w:rsidP="00C03D9A">
      <w:pPr>
        <w:tabs>
          <w:tab w:val="left" w:pos="567"/>
        </w:tabs>
        <w:ind w:left="360"/>
        <w:rPr>
          <w:sz w:val="24"/>
          <w:szCs w:val="24"/>
        </w:rPr>
      </w:pPr>
    </w:p>
    <w:p w:rsidR="00C03D9A" w:rsidRDefault="00C03D9A" w:rsidP="00C03D9A">
      <w:pPr>
        <w:tabs>
          <w:tab w:val="left" w:pos="567"/>
        </w:tabs>
        <w:ind w:left="360"/>
        <w:rPr>
          <w:sz w:val="24"/>
          <w:szCs w:val="24"/>
        </w:rPr>
      </w:pPr>
    </w:p>
    <w:p w:rsidR="00C03D9A" w:rsidRDefault="00C03D9A" w:rsidP="00C03D9A">
      <w:pPr>
        <w:tabs>
          <w:tab w:val="left" w:pos="567"/>
        </w:tabs>
        <w:ind w:left="360"/>
        <w:rPr>
          <w:sz w:val="24"/>
          <w:szCs w:val="24"/>
        </w:rPr>
      </w:pPr>
    </w:p>
    <w:p w:rsidR="006115B7" w:rsidRDefault="006115B7" w:rsidP="00C03D9A">
      <w:pPr>
        <w:pStyle w:val="Titre"/>
        <w:rPr>
          <w:b/>
          <w:sz w:val="36"/>
        </w:rPr>
      </w:pPr>
    </w:p>
    <w:p w:rsidR="00C03D9A" w:rsidRPr="00C03D9A" w:rsidRDefault="00C03D9A" w:rsidP="00C03D9A">
      <w:pPr>
        <w:pStyle w:val="Titre"/>
        <w:rPr>
          <w:b/>
          <w:sz w:val="36"/>
        </w:rPr>
      </w:pPr>
      <w:r w:rsidRPr="00C03D9A">
        <w:rPr>
          <w:b/>
          <w:sz w:val="36"/>
        </w:rPr>
        <w:t>5) Perspectives 2017</w:t>
      </w:r>
    </w:p>
    <w:p w:rsidR="006115B7" w:rsidRDefault="006115B7" w:rsidP="00C03D9A">
      <w:pPr>
        <w:pStyle w:val="Titre2"/>
      </w:pPr>
    </w:p>
    <w:p w:rsidR="006115B7" w:rsidRDefault="006115B7" w:rsidP="00C03D9A">
      <w:pPr>
        <w:pStyle w:val="Titre2"/>
      </w:pPr>
    </w:p>
    <w:p w:rsidR="00C03D9A" w:rsidRDefault="00C03D9A" w:rsidP="00C03D9A">
      <w:pPr>
        <w:pStyle w:val="Titre2"/>
      </w:pPr>
      <w:r>
        <w:t>5.1 Groupes de Travail</w:t>
      </w:r>
    </w:p>
    <w:p w:rsidR="00C03D9A" w:rsidRDefault="00C03D9A" w:rsidP="00C03D9A">
      <w:pPr>
        <w:tabs>
          <w:tab w:val="left" w:pos="567"/>
        </w:tabs>
        <w:rPr>
          <w:sz w:val="24"/>
          <w:szCs w:val="24"/>
        </w:rPr>
      </w:pPr>
    </w:p>
    <w:p w:rsidR="00C03D9A" w:rsidRDefault="00C03D9A" w:rsidP="00C03D9A">
      <w:pPr>
        <w:tabs>
          <w:tab w:val="left" w:pos="567"/>
        </w:tabs>
        <w:ind w:left="360"/>
        <w:rPr>
          <w:sz w:val="24"/>
          <w:szCs w:val="24"/>
        </w:rPr>
      </w:pPr>
      <w:r>
        <w:rPr>
          <w:sz w:val="24"/>
          <w:szCs w:val="24"/>
        </w:rPr>
        <w:t>Deux Groupes de Travail envisagés :</w:t>
      </w:r>
    </w:p>
    <w:p w:rsidR="00C03D9A" w:rsidRDefault="00C03D9A" w:rsidP="00C03D9A">
      <w:pPr>
        <w:tabs>
          <w:tab w:val="left" w:pos="567"/>
        </w:tabs>
        <w:ind w:left="360"/>
        <w:rPr>
          <w:sz w:val="24"/>
          <w:szCs w:val="24"/>
        </w:rPr>
      </w:pPr>
      <w:r w:rsidRPr="00581E51">
        <w:rPr>
          <w:b/>
          <w:sz w:val="24"/>
          <w:szCs w:val="24"/>
        </w:rPr>
        <w:t>GT Formation Hygiène Industrielle</w:t>
      </w:r>
      <w:r w:rsidR="00581E51" w:rsidRPr="00581E51">
        <w:rPr>
          <w:b/>
          <w:sz w:val="24"/>
          <w:szCs w:val="24"/>
        </w:rPr>
        <w:t> :</w:t>
      </w:r>
      <w:r>
        <w:rPr>
          <w:sz w:val="24"/>
          <w:szCs w:val="24"/>
        </w:rPr>
        <w:t xml:space="preserve"> Il y a des formation MASE Méditerranée GIPHISE sur des sujets sécurité comme le GIES, l’AtEx, l’ARI et sur des sujets techniques comme le GTIS. Même si quelques notions de santé sont abordées dans ces formations il n’y a rien de vraiment concret.</w:t>
      </w:r>
    </w:p>
    <w:p w:rsidR="00C03D9A" w:rsidRDefault="00C03D9A" w:rsidP="00C03D9A">
      <w:pPr>
        <w:tabs>
          <w:tab w:val="left" w:pos="567"/>
        </w:tabs>
        <w:ind w:left="360"/>
        <w:rPr>
          <w:sz w:val="24"/>
          <w:szCs w:val="24"/>
        </w:rPr>
      </w:pPr>
      <w:r>
        <w:rPr>
          <w:sz w:val="24"/>
          <w:szCs w:val="24"/>
        </w:rPr>
        <w:t>Nous pourrions mettre au point une formation de base pour l’HI</w:t>
      </w:r>
      <w:r w:rsidR="00581E51">
        <w:rPr>
          <w:sz w:val="24"/>
          <w:szCs w:val="24"/>
        </w:rPr>
        <w:t xml:space="preserve">. L’objectif de ce GT est de définir ce qu’il faut mettre dedans, comment la mettre en place, pour quelle durée, …. </w:t>
      </w:r>
    </w:p>
    <w:p w:rsidR="00581E51" w:rsidRDefault="00581E51" w:rsidP="00C03D9A">
      <w:pPr>
        <w:tabs>
          <w:tab w:val="left" w:pos="567"/>
        </w:tabs>
        <w:ind w:left="360"/>
        <w:rPr>
          <w:sz w:val="24"/>
          <w:szCs w:val="24"/>
        </w:rPr>
      </w:pPr>
    </w:p>
    <w:p w:rsidR="00581E51" w:rsidRDefault="00581E51" w:rsidP="00C03D9A">
      <w:pPr>
        <w:tabs>
          <w:tab w:val="left" w:pos="567"/>
        </w:tabs>
        <w:ind w:left="360"/>
        <w:rPr>
          <w:sz w:val="24"/>
          <w:szCs w:val="24"/>
        </w:rPr>
      </w:pPr>
      <w:r w:rsidRPr="00581E51">
        <w:rPr>
          <w:b/>
          <w:sz w:val="24"/>
          <w:szCs w:val="24"/>
        </w:rPr>
        <w:t>GT Valorisation métier</w:t>
      </w:r>
      <w:r>
        <w:rPr>
          <w:b/>
          <w:sz w:val="24"/>
          <w:szCs w:val="24"/>
        </w:rPr>
        <w:t>s</w:t>
      </w:r>
      <w:r w:rsidRPr="00581E51">
        <w:rPr>
          <w:b/>
          <w:sz w:val="24"/>
          <w:szCs w:val="24"/>
        </w:rPr>
        <w:t xml:space="preserve"> HSE : </w:t>
      </w:r>
      <w:r>
        <w:rPr>
          <w:sz w:val="24"/>
          <w:szCs w:val="24"/>
        </w:rPr>
        <w:t>Dans les entreprises il peut ne pas y avoir d’HSE (c’est le chef qui fait tout), avoir un seul HSE, avoir plusieurs HSE (un responsable et des adjoints). Pour les grandes structures cela ne pose pas beaucoup de problèmes (quoi que !), mais pour la plupart des entreprises il est peut-être nécessaire de clarifier les missions du H, du S et du E. Cela permettra de mettre en valeur l’HSE et de passer d’une prévention « obligée » à une prévention porteuse de rentabilité pour l’entreprise.</w:t>
      </w:r>
    </w:p>
    <w:p w:rsidR="00581E51" w:rsidRDefault="00581E51" w:rsidP="00C03D9A">
      <w:pPr>
        <w:tabs>
          <w:tab w:val="left" w:pos="567"/>
        </w:tabs>
        <w:ind w:left="360"/>
        <w:rPr>
          <w:sz w:val="24"/>
          <w:szCs w:val="24"/>
        </w:rPr>
      </w:pPr>
    </w:p>
    <w:p w:rsidR="00581E51" w:rsidRDefault="005F2DD3" w:rsidP="005F2DD3">
      <w:pPr>
        <w:pStyle w:val="Titre2"/>
      </w:pPr>
      <w:r>
        <w:t>5.2 Colloque</w:t>
      </w:r>
    </w:p>
    <w:p w:rsidR="005F2DD3" w:rsidRDefault="005F2DD3" w:rsidP="00C03D9A">
      <w:pPr>
        <w:tabs>
          <w:tab w:val="left" w:pos="567"/>
        </w:tabs>
        <w:ind w:left="360"/>
        <w:rPr>
          <w:sz w:val="24"/>
          <w:szCs w:val="24"/>
        </w:rPr>
      </w:pPr>
    </w:p>
    <w:p w:rsidR="005F2DD3" w:rsidRDefault="005F2DD3" w:rsidP="00C03D9A">
      <w:pPr>
        <w:tabs>
          <w:tab w:val="left" w:pos="567"/>
        </w:tabs>
        <w:ind w:left="360"/>
        <w:rPr>
          <w:sz w:val="24"/>
          <w:szCs w:val="24"/>
        </w:rPr>
      </w:pPr>
      <w:r>
        <w:rPr>
          <w:sz w:val="24"/>
          <w:szCs w:val="24"/>
        </w:rPr>
        <w:t>Un colloque envisagé pour l’instant : « </w:t>
      </w:r>
      <w:r w:rsidR="00581E51">
        <w:rPr>
          <w:sz w:val="24"/>
          <w:szCs w:val="24"/>
        </w:rPr>
        <w:t>La SSE source de rentabilité pour l’entreprise</w:t>
      </w:r>
      <w:r>
        <w:rPr>
          <w:sz w:val="24"/>
          <w:szCs w:val="24"/>
        </w:rPr>
        <w:t> »</w:t>
      </w:r>
      <w:r w:rsidR="00581E51">
        <w:rPr>
          <w:sz w:val="24"/>
          <w:szCs w:val="24"/>
        </w:rPr>
        <w:t xml:space="preserve">. </w:t>
      </w:r>
    </w:p>
    <w:p w:rsidR="00581E51" w:rsidRDefault="00581E51" w:rsidP="00C03D9A">
      <w:pPr>
        <w:tabs>
          <w:tab w:val="left" w:pos="567"/>
        </w:tabs>
        <w:ind w:left="360"/>
        <w:rPr>
          <w:sz w:val="24"/>
          <w:szCs w:val="24"/>
        </w:rPr>
      </w:pPr>
      <w:r>
        <w:rPr>
          <w:sz w:val="24"/>
          <w:szCs w:val="24"/>
        </w:rPr>
        <w:t>Ce colloque pourrait servir aussi de présentation des travaux du GT Métiers HSE</w:t>
      </w:r>
    </w:p>
    <w:p w:rsidR="00C03D9A" w:rsidRDefault="00C03D9A" w:rsidP="005F2DD3">
      <w:pPr>
        <w:tabs>
          <w:tab w:val="left" w:pos="567"/>
        </w:tabs>
        <w:rPr>
          <w:sz w:val="24"/>
          <w:szCs w:val="24"/>
        </w:rPr>
      </w:pPr>
    </w:p>
    <w:p w:rsidR="00C03D9A" w:rsidRDefault="00C03D9A" w:rsidP="00C03D9A">
      <w:pPr>
        <w:tabs>
          <w:tab w:val="left" w:pos="567"/>
        </w:tabs>
        <w:ind w:left="360"/>
        <w:rPr>
          <w:sz w:val="24"/>
          <w:szCs w:val="24"/>
        </w:rPr>
      </w:pPr>
    </w:p>
    <w:p w:rsidR="00FC1309" w:rsidRPr="00C03D9A" w:rsidRDefault="005F2DD3" w:rsidP="00C03D9A">
      <w:pPr>
        <w:pStyle w:val="Titre"/>
        <w:rPr>
          <w:b/>
          <w:sz w:val="36"/>
        </w:rPr>
      </w:pPr>
      <w:r>
        <w:rPr>
          <w:b/>
          <w:sz w:val="36"/>
        </w:rPr>
        <w:t>6</w:t>
      </w:r>
      <w:r w:rsidR="00C03D9A" w:rsidRPr="00C03D9A">
        <w:rPr>
          <w:b/>
          <w:sz w:val="36"/>
        </w:rPr>
        <w:t xml:space="preserve">) </w:t>
      </w:r>
      <w:r>
        <w:rPr>
          <w:b/>
          <w:sz w:val="36"/>
        </w:rPr>
        <w:t>Budget prévisionnel</w:t>
      </w:r>
      <w:r w:rsidR="00C03D9A" w:rsidRPr="00C03D9A">
        <w:rPr>
          <w:b/>
          <w:sz w:val="36"/>
        </w:rPr>
        <w:t xml:space="preserve"> 2017</w:t>
      </w:r>
    </w:p>
    <w:p w:rsidR="00C03D9A" w:rsidRDefault="00C03D9A" w:rsidP="005F2DD3">
      <w:pPr>
        <w:tabs>
          <w:tab w:val="left" w:pos="567"/>
        </w:tabs>
        <w:rPr>
          <w:sz w:val="24"/>
          <w:szCs w:val="24"/>
        </w:rPr>
      </w:pPr>
    </w:p>
    <w:p w:rsidR="00986D9B" w:rsidRDefault="00986D9B" w:rsidP="00B75E94">
      <w:pPr>
        <w:tabs>
          <w:tab w:val="left" w:pos="567"/>
        </w:tabs>
        <w:ind w:left="360"/>
        <w:rPr>
          <w:sz w:val="24"/>
          <w:szCs w:val="24"/>
        </w:rPr>
      </w:pPr>
    </w:p>
    <w:p w:rsidR="00540CB8" w:rsidRDefault="005F2DD3" w:rsidP="00986D9B">
      <w:pPr>
        <w:tabs>
          <w:tab w:val="left" w:pos="567"/>
        </w:tabs>
        <w:ind w:left="360"/>
        <w:rPr>
          <w:sz w:val="24"/>
          <w:szCs w:val="24"/>
        </w:rPr>
      </w:pPr>
      <w:r>
        <w:rPr>
          <w:sz w:val="24"/>
          <w:szCs w:val="24"/>
        </w:rPr>
        <w:t>Nous gardons la même prévision budgétaire pour 2017 à savoir 8 000€</w:t>
      </w:r>
      <w:r w:rsidR="00C03D9A">
        <w:rPr>
          <w:sz w:val="24"/>
          <w:szCs w:val="24"/>
        </w:rPr>
        <w:t xml:space="preserve"> </w:t>
      </w:r>
    </w:p>
    <w:p w:rsidR="005F2DD3" w:rsidRDefault="005F2DD3" w:rsidP="00986D9B">
      <w:pPr>
        <w:tabs>
          <w:tab w:val="left" w:pos="567"/>
        </w:tabs>
        <w:ind w:left="360"/>
        <w:rPr>
          <w:sz w:val="24"/>
          <w:szCs w:val="24"/>
        </w:rPr>
      </w:pPr>
    </w:p>
    <w:p w:rsidR="005F2DD3" w:rsidRDefault="005F2DD3" w:rsidP="006D01ED">
      <w:pPr>
        <w:tabs>
          <w:tab w:val="left" w:pos="567"/>
        </w:tabs>
        <w:rPr>
          <w:sz w:val="24"/>
          <w:szCs w:val="24"/>
        </w:rPr>
      </w:pPr>
    </w:p>
    <w:p w:rsidR="005F2DD3" w:rsidRDefault="005F2DD3" w:rsidP="006D01ED">
      <w:pPr>
        <w:tabs>
          <w:tab w:val="left" w:pos="567"/>
        </w:tabs>
        <w:rPr>
          <w:sz w:val="24"/>
          <w:szCs w:val="24"/>
        </w:rPr>
      </w:pPr>
    </w:p>
    <w:p w:rsidR="005F2DD3" w:rsidRPr="005F2DD3" w:rsidRDefault="005F2DD3" w:rsidP="005F2DD3">
      <w:pPr>
        <w:tabs>
          <w:tab w:val="left" w:pos="567"/>
        </w:tabs>
        <w:jc w:val="center"/>
        <w:rPr>
          <w:rFonts w:ascii="Algerian" w:hAnsi="Algerian"/>
          <w:b/>
          <w:sz w:val="36"/>
          <w:szCs w:val="28"/>
          <w:u w:val="single"/>
        </w:rPr>
      </w:pPr>
      <w:r w:rsidRPr="005F2DD3">
        <w:rPr>
          <w:rFonts w:ascii="Algerian" w:hAnsi="Algerian"/>
          <w:b/>
          <w:sz w:val="36"/>
          <w:szCs w:val="28"/>
          <w:u w:val="single"/>
        </w:rPr>
        <w:t>7) Présentations sur les EPI</w:t>
      </w:r>
    </w:p>
    <w:p w:rsidR="005F2DD3" w:rsidRDefault="005F2DD3" w:rsidP="006D01ED">
      <w:pPr>
        <w:tabs>
          <w:tab w:val="left" w:pos="567"/>
        </w:tabs>
        <w:rPr>
          <w:sz w:val="24"/>
          <w:szCs w:val="24"/>
        </w:rPr>
      </w:pPr>
    </w:p>
    <w:p w:rsidR="006115B7" w:rsidRDefault="006115B7" w:rsidP="006D01ED">
      <w:pPr>
        <w:tabs>
          <w:tab w:val="left" w:pos="567"/>
        </w:tabs>
        <w:rPr>
          <w:sz w:val="24"/>
          <w:szCs w:val="24"/>
        </w:rPr>
      </w:pPr>
    </w:p>
    <w:p w:rsidR="006115B7" w:rsidRDefault="006115B7" w:rsidP="006D01ED">
      <w:pPr>
        <w:tabs>
          <w:tab w:val="left" w:pos="567"/>
        </w:tabs>
        <w:rPr>
          <w:sz w:val="24"/>
          <w:szCs w:val="24"/>
        </w:rPr>
      </w:pPr>
    </w:p>
    <w:p w:rsidR="005F2DD3" w:rsidRDefault="005F2DD3" w:rsidP="006D01ED">
      <w:pPr>
        <w:tabs>
          <w:tab w:val="left" w:pos="567"/>
        </w:tabs>
        <w:rPr>
          <w:sz w:val="24"/>
          <w:szCs w:val="24"/>
        </w:rPr>
      </w:pPr>
      <w:r>
        <w:rPr>
          <w:sz w:val="24"/>
          <w:szCs w:val="24"/>
        </w:rPr>
        <w:object w:dxaOrig="1516" w:dyaOrig="987">
          <v:shape id="_x0000_i1028" type="#_x0000_t75" style="width:75.6pt;height:49.2pt" o:ole="">
            <v:imagedata r:id="rId12" o:title=""/>
          </v:shape>
          <o:OLEObject Type="Embed" ProgID="FoxitPhantomPDF.Document" ShapeID="_x0000_i1028" DrawAspect="Icon" ObjectID="_1546780589" r:id="rId13"/>
        </w:object>
      </w:r>
      <w:r>
        <w:rPr>
          <w:sz w:val="24"/>
          <w:szCs w:val="24"/>
        </w:rPr>
        <w:t xml:space="preserve">      </w:t>
      </w:r>
      <w:r>
        <w:rPr>
          <w:sz w:val="24"/>
          <w:szCs w:val="24"/>
        </w:rPr>
        <w:object w:dxaOrig="1516" w:dyaOrig="987">
          <v:shape id="_x0000_i1029" type="#_x0000_t75" style="width:75.6pt;height:49.2pt" o:ole="">
            <v:imagedata r:id="rId14" o:title=""/>
          </v:shape>
          <o:OLEObject Type="Embed" ProgID="FoxitPhantomPDF.Document" ShapeID="_x0000_i1029" DrawAspect="Icon" ObjectID="_1546780590" r:id="rId15"/>
        </w:object>
      </w:r>
      <w:r>
        <w:rPr>
          <w:sz w:val="24"/>
          <w:szCs w:val="24"/>
        </w:rPr>
        <w:object w:dxaOrig="1516" w:dyaOrig="987">
          <v:shape id="_x0000_i1030" type="#_x0000_t75" style="width:75.6pt;height:49.2pt" o:ole="">
            <v:imagedata r:id="rId16" o:title=""/>
          </v:shape>
          <o:OLEObject Type="Embed" ProgID="FoxitPhantomPDF.Document" ShapeID="_x0000_i1030" DrawAspect="Icon" ObjectID="_1546780591" r:id="rId17"/>
        </w:object>
      </w:r>
    </w:p>
    <w:p w:rsidR="005F2DD3" w:rsidRDefault="005F2DD3" w:rsidP="006D01ED">
      <w:pPr>
        <w:tabs>
          <w:tab w:val="left" w:pos="567"/>
        </w:tabs>
        <w:rPr>
          <w:sz w:val="24"/>
          <w:szCs w:val="24"/>
        </w:rPr>
      </w:pPr>
    </w:p>
    <w:p w:rsidR="005F2DD3" w:rsidRDefault="005F2DD3" w:rsidP="006D01ED">
      <w:pPr>
        <w:tabs>
          <w:tab w:val="left" w:pos="567"/>
        </w:tabs>
        <w:rPr>
          <w:sz w:val="24"/>
          <w:szCs w:val="24"/>
        </w:rPr>
      </w:pPr>
    </w:p>
    <w:p w:rsidR="005F2DD3" w:rsidRDefault="005F2DD3" w:rsidP="006D01ED">
      <w:pPr>
        <w:tabs>
          <w:tab w:val="left" w:pos="567"/>
        </w:tabs>
        <w:rPr>
          <w:sz w:val="24"/>
          <w:szCs w:val="24"/>
        </w:rPr>
      </w:pPr>
    </w:p>
    <w:p w:rsidR="006115B7" w:rsidRDefault="006115B7" w:rsidP="006D01ED">
      <w:pPr>
        <w:tabs>
          <w:tab w:val="left" w:pos="567"/>
        </w:tabs>
        <w:rPr>
          <w:sz w:val="24"/>
          <w:szCs w:val="24"/>
        </w:rPr>
      </w:pPr>
    </w:p>
    <w:p w:rsidR="006115B7" w:rsidRDefault="006115B7" w:rsidP="006D01ED">
      <w:pPr>
        <w:tabs>
          <w:tab w:val="left" w:pos="567"/>
        </w:tabs>
        <w:rPr>
          <w:sz w:val="24"/>
          <w:szCs w:val="24"/>
        </w:rPr>
      </w:pPr>
    </w:p>
    <w:p w:rsidR="006115B7" w:rsidRDefault="006115B7" w:rsidP="006D01ED">
      <w:pPr>
        <w:tabs>
          <w:tab w:val="left" w:pos="567"/>
        </w:tabs>
        <w:rPr>
          <w:sz w:val="24"/>
          <w:szCs w:val="24"/>
        </w:rPr>
      </w:pPr>
    </w:p>
    <w:p w:rsidR="00540CB8" w:rsidRPr="00540CB8" w:rsidRDefault="006115B7" w:rsidP="00540CB8">
      <w:pPr>
        <w:pStyle w:val="Titre"/>
        <w:rPr>
          <w:b/>
          <w:sz w:val="36"/>
        </w:rPr>
      </w:pPr>
      <w:r>
        <w:rPr>
          <w:b/>
          <w:sz w:val="36"/>
        </w:rPr>
        <w:lastRenderedPageBreak/>
        <w:t>8</w:t>
      </w:r>
      <w:r w:rsidR="00C304F9">
        <w:rPr>
          <w:b/>
          <w:sz w:val="36"/>
        </w:rPr>
        <w:t>)</w:t>
      </w:r>
      <w:r w:rsidR="00540CB8" w:rsidRPr="00540CB8">
        <w:rPr>
          <w:b/>
          <w:sz w:val="36"/>
        </w:rPr>
        <w:t xml:space="preserve"> Prochaines réunions</w:t>
      </w:r>
    </w:p>
    <w:p w:rsidR="006115B7" w:rsidRDefault="006115B7" w:rsidP="006115B7">
      <w:pPr>
        <w:tabs>
          <w:tab w:val="left" w:pos="567"/>
        </w:tabs>
        <w:spacing w:line="360" w:lineRule="auto"/>
        <w:rPr>
          <w:sz w:val="24"/>
          <w:szCs w:val="24"/>
        </w:rPr>
      </w:pPr>
    </w:p>
    <w:p w:rsidR="006115B7" w:rsidRDefault="006115B7" w:rsidP="00132B83">
      <w:pPr>
        <w:pBdr>
          <w:top w:val="single" w:sz="4" w:space="1" w:color="auto"/>
          <w:left w:val="single" w:sz="4" w:space="4" w:color="auto"/>
          <w:bottom w:val="single" w:sz="4" w:space="1" w:color="auto"/>
          <w:right w:val="single" w:sz="4" w:space="4" w:color="auto"/>
        </w:pBdr>
        <w:tabs>
          <w:tab w:val="left" w:pos="567"/>
        </w:tabs>
        <w:spacing w:line="480" w:lineRule="auto"/>
        <w:rPr>
          <w:rFonts w:ascii="Bookman Old Style" w:hAnsi="Bookman Old Style"/>
          <w:b/>
          <w:color w:val="FF0000"/>
          <w:sz w:val="32"/>
          <w:szCs w:val="32"/>
          <w:highlight w:val="yellow"/>
        </w:rPr>
      </w:pPr>
      <w:r w:rsidRPr="00052F7D">
        <w:rPr>
          <w:rFonts w:ascii="Bookman Old Style" w:hAnsi="Bookman Old Style"/>
          <w:b/>
          <w:color w:val="FF0000"/>
          <w:sz w:val="32"/>
          <w:szCs w:val="32"/>
          <w:highlight w:val="yellow"/>
        </w:rPr>
        <w:t xml:space="preserve">VENDREDI </w:t>
      </w:r>
      <w:r>
        <w:rPr>
          <w:rFonts w:ascii="Bookman Old Style" w:hAnsi="Bookman Old Style"/>
          <w:b/>
          <w:color w:val="FF0000"/>
          <w:sz w:val="32"/>
          <w:szCs w:val="32"/>
          <w:highlight w:val="yellow"/>
        </w:rPr>
        <w:t>24 MARS 2017</w:t>
      </w:r>
    </w:p>
    <w:p w:rsidR="006115B7" w:rsidRDefault="006115B7" w:rsidP="00132B83">
      <w:pPr>
        <w:pBdr>
          <w:top w:val="single" w:sz="4" w:space="1" w:color="auto"/>
          <w:left w:val="single" w:sz="4" w:space="4" w:color="auto"/>
          <w:bottom w:val="single" w:sz="4" w:space="1" w:color="auto"/>
          <w:right w:val="single" w:sz="4" w:space="4" w:color="auto"/>
        </w:pBdr>
        <w:tabs>
          <w:tab w:val="left" w:pos="567"/>
        </w:tabs>
        <w:spacing w:line="480" w:lineRule="auto"/>
        <w:rPr>
          <w:rFonts w:ascii="Bookman Old Style" w:hAnsi="Bookman Old Style"/>
          <w:b/>
          <w:color w:val="FF0000"/>
          <w:sz w:val="32"/>
          <w:szCs w:val="32"/>
          <w:highlight w:val="yellow"/>
        </w:rPr>
      </w:pPr>
      <w:r>
        <w:rPr>
          <w:rFonts w:ascii="Bookman Old Style" w:hAnsi="Bookman Old Style"/>
          <w:b/>
          <w:color w:val="FF0000"/>
          <w:sz w:val="32"/>
          <w:szCs w:val="32"/>
          <w:highlight w:val="yellow"/>
        </w:rPr>
        <w:t>VENDREDI 23 JUIN 2017</w:t>
      </w:r>
    </w:p>
    <w:p w:rsidR="006115B7" w:rsidRDefault="006115B7" w:rsidP="00132B83">
      <w:pPr>
        <w:pBdr>
          <w:top w:val="single" w:sz="4" w:space="1" w:color="auto"/>
          <w:left w:val="single" w:sz="4" w:space="4" w:color="auto"/>
          <w:bottom w:val="single" w:sz="4" w:space="1" w:color="auto"/>
          <w:right w:val="single" w:sz="4" w:space="4" w:color="auto"/>
        </w:pBdr>
        <w:tabs>
          <w:tab w:val="left" w:pos="567"/>
        </w:tabs>
        <w:spacing w:line="480" w:lineRule="auto"/>
        <w:rPr>
          <w:rFonts w:ascii="Bookman Old Style" w:hAnsi="Bookman Old Style"/>
          <w:b/>
          <w:color w:val="FF0000"/>
          <w:sz w:val="32"/>
          <w:szCs w:val="32"/>
          <w:highlight w:val="yellow"/>
        </w:rPr>
      </w:pPr>
      <w:r>
        <w:rPr>
          <w:rFonts w:ascii="Bookman Old Style" w:hAnsi="Bookman Old Style"/>
          <w:b/>
          <w:color w:val="FF0000"/>
          <w:sz w:val="32"/>
          <w:szCs w:val="32"/>
          <w:highlight w:val="yellow"/>
        </w:rPr>
        <w:t>VENDREDI 22 SEPTEMBRE 2017</w:t>
      </w:r>
    </w:p>
    <w:p w:rsidR="006115B7" w:rsidRDefault="006115B7" w:rsidP="006115B7">
      <w:pPr>
        <w:pBdr>
          <w:top w:val="single" w:sz="4" w:space="1" w:color="auto"/>
          <w:left w:val="single" w:sz="4" w:space="4" w:color="auto"/>
          <w:bottom w:val="single" w:sz="4" w:space="1" w:color="auto"/>
          <w:right w:val="single" w:sz="4" w:space="4" w:color="auto"/>
        </w:pBdr>
        <w:tabs>
          <w:tab w:val="left" w:pos="567"/>
        </w:tabs>
        <w:spacing w:line="360" w:lineRule="auto"/>
        <w:rPr>
          <w:rFonts w:ascii="Bookman Old Style" w:hAnsi="Bookman Old Style"/>
          <w:b/>
          <w:color w:val="FF0000"/>
          <w:sz w:val="32"/>
          <w:szCs w:val="32"/>
          <w:highlight w:val="yellow"/>
        </w:rPr>
      </w:pPr>
      <w:r>
        <w:rPr>
          <w:rFonts w:ascii="Bookman Old Style" w:hAnsi="Bookman Old Style"/>
          <w:b/>
          <w:color w:val="FF0000"/>
          <w:sz w:val="32"/>
          <w:szCs w:val="32"/>
          <w:highlight w:val="yellow"/>
        </w:rPr>
        <w:t>VENDREDI 8 DECEMBRE 2017</w:t>
      </w:r>
    </w:p>
    <w:p w:rsidR="00132B83" w:rsidRDefault="00132B83" w:rsidP="006115B7">
      <w:pPr>
        <w:pBdr>
          <w:top w:val="single" w:sz="4" w:space="1" w:color="auto"/>
          <w:left w:val="single" w:sz="4" w:space="4" w:color="auto"/>
          <w:bottom w:val="single" w:sz="4" w:space="1" w:color="auto"/>
          <w:right w:val="single" w:sz="4" w:space="4" w:color="auto"/>
        </w:pBdr>
        <w:tabs>
          <w:tab w:val="left" w:pos="567"/>
        </w:tabs>
        <w:spacing w:line="360" w:lineRule="auto"/>
        <w:rPr>
          <w:rFonts w:ascii="Bookman Old Style" w:hAnsi="Bookman Old Style"/>
          <w:b/>
          <w:color w:val="FF0000"/>
          <w:sz w:val="32"/>
          <w:szCs w:val="32"/>
          <w:highlight w:val="yellow"/>
        </w:rPr>
      </w:pPr>
    </w:p>
    <w:p w:rsidR="006115B7" w:rsidRDefault="006115B7" w:rsidP="006115B7">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rPr>
      </w:pPr>
      <w:r w:rsidRPr="00052F7D">
        <w:rPr>
          <w:rFonts w:ascii="Bookman Old Style" w:hAnsi="Bookman Old Style"/>
          <w:b/>
          <w:color w:val="FF0000"/>
          <w:sz w:val="32"/>
          <w:szCs w:val="32"/>
          <w:highlight w:val="yellow"/>
        </w:rPr>
        <w:t>À 10h00 À LA CCIMP</w:t>
      </w:r>
      <w:r>
        <w:rPr>
          <w:rFonts w:ascii="Bookman Old Style" w:hAnsi="Bookman Old Style"/>
          <w:b/>
          <w:color w:val="FF0000"/>
          <w:sz w:val="32"/>
          <w:szCs w:val="32"/>
          <w:highlight w:val="yellow"/>
        </w:rPr>
        <w:t xml:space="preserve"> de MARTIGUES</w:t>
      </w:r>
      <w:r w:rsidRPr="00052F7D">
        <w:rPr>
          <w:rFonts w:ascii="Bookman Old Style" w:hAnsi="Bookman Old Style"/>
          <w:b/>
          <w:color w:val="FF0000"/>
          <w:sz w:val="32"/>
          <w:szCs w:val="32"/>
          <w:highlight w:val="yellow"/>
        </w:rPr>
        <w:t>.</w:t>
      </w:r>
    </w:p>
    <w:p w:rsidR="00540CB8" w:rsidRDefault="00540CB8" w:rsidP="00C304F9">
      <w:pPr>
        <w:tabs>
          <w:tab w:val="left" w:pos="567"/>
        </w:tabs>
        <w:rPr>
          <w:sz w:val="24"/>
          <w:szCs w:val="24"/>
        </w:rPr>
      </w:pPr>
    </w:p>
    <w:p w:rsidR="00540CB8" w:rsidRDefault="00540CB8" w:rsidP="006115B7">
      <w:pPr>
        <w:tabs>
          <w:tab w:val="left" w:pos="567"/>
        </w:tabs>
        <w:ind w:left="1080"/>
        <w:rPr>
          <w:sz w:val="24"/>
          <w:szCs w:val="24"/>
        </w:rPr>
      </w:pPr>
    </w:p>
    <w:p w:rsidR="006115B7" w:rsidRDefault="006115B7" w:rsidP="006115B7">
      <w:pPr>
        <w:tabs>
          <w:tab w:val="left" w:pos="567"/>
        </w:tabs>
        <w:ind w:left="1080"/>
        <w:rPr>
          <w:sz w:val="24"/>
          <w:szCs w:val="24"/>
        </w:rPr>
      </w:pPr>
    </w:p>
    <w:p w:rsidR="006115B7" w:rsidRPr="00540CB8" w:rsidRDefault="006115B7" w:rsidP="006115B7">
      <w:pPr>
        <w:tabs>
          <w:tab w:val="left" w:pos="567"/>
        </w:tabs>
        <w:ind w:left="1080"/>
        <w:rPr>
          <w:sz w:val="24"/>
          <w:szCs w:val="24"/>
        </w:rPr>
      </w:pPr>
    </w:p>
    <w:p w:rsidR="00DB47EF" w:rsidRDefault="00DB47EF">
      <w:pPr>
        <w:tabs>
          <w:tab w:val="left" w:pos="567"/>
        </w:tabs>
        <w:rPr>
          <w:sz w:val="24"/>
          <w:szCs w:val="24"/>
        </w:rPr>
      </w:pPr>
    </w:p>
    <w:p w:rsidR="00DB47EF" w:rsidRDefault="00DB47EF">
      <w:pPr>
        <w:tabs>
          <w:tab w:val="left" w:pos="567"/>
        </w:tabs>
        <w:rPr>
          <w:sz w:val="24"/>
          <w:szCs w:val="24"/>
        </w:rPr>
      </w:pPr>
      <w:r>
        <w:rPr>
          <w:sz w:val="24"/>
          <w:szCs w:val="24"/>
        </w:rPr>
        <w:t>Fin de la réunion à 12h00</w:t>
      </w:r>
      <w:bookmarkStart w:id="0" w:name="_GoBack"/>
      <w:bookmarkEnd w:id="0"/>
    </w:p>
    <w:sectPr w:rsidR="00DB47EF" w:rsidSect="00575977">
      <w:headerReference w:type="even" r:id="rId18"/>
      <w:headerReference w:type="default" r:id="rId19"/>
      <w:footerReference w:type="default" r:id="rId20"/>
      <w:pgSz w:w="11907" w:h="16840"/>
      <w:pgMar w:top="1021" w:right="567"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AF3" w:rsidRDefault="007C7AF3">
      <w:r>
        <w:separator/>
      </w:r>
    </w:p>
  </w:endnote>
  <w:endnote w:type="continuationSeparator" w:id="0">
    <w:p w:rsidR="007C7AF3" w:rsidRDefault="007C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lgerian">
    <w:altName w:val="Juice ITC"/>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7EF" w:rsidRDefault="00CC0EFF">
    <w:pPr>
      <w:pStyle w:val="Pieddepage"/>
      <w:jc w:val="right"/>
      <w:rPr>
        <w:rStyle w:val="Numrodepage"/>
      </w:rPr>
    </w:pPr>
    <w:r>
      <w:rPr>
        <w:rStyle w:val="Numrodepage"/>
      </w:rPr>
      <w:t xml:space="preserve">MASE Méditerranée </w:t>
    </w:r>
    <w:r w:rsidR="00EE4955">
      <w:rPr>
        <w:rStyle w:val="Numrodepage"/>
      </w:rPr>
      <w:t>GIPHISE</w:t>
    </w:r>
    <w:r w:rsidR="00EE4955">
      <w:rPr>
        <w:rStyle w:val="Numrodepage"/>
      </w:rPr>
      <w:tab/>
      <w:t>CR CP GHI du</w:t>
    </w:r>
    <w:r w:rsidR="006115B7">
      <w:rPr>
        <w:rStyle w:val="Numrodepage"/>
      </w:rPr>
      <w:t xml:space="preserve"> 9 décembre</w:t>
    </w:r>
    <w:r w:rsidR="0029488A">
      <w:rPr>
        <w:rStyle w:val="Numrodepage"/>
      </w:rPr>
      <w:t xml:space="preserve"> </w:t>
    </w:r>
    <w:r w:rsidR="0099006B">
      <w:rPr>
        <w:rStyle w:val="Numrodepage"/>
      </w:rPr>
      <w:t>2016</w:t>
    </w:r>
    <w:r w:rsidR="00DB47EF">
      <w:rPr>
        <w:rStyle w:val="Numrodepage"/>
      </w:rPr>
      <w:tab/>
      <w:t xml:space="preserve">Page </w:t>
    </w:r>
    <w:r w:rsidR="00DB47EF">
      <w:rPr>
        <w:rStyle w:val="Numrodepage"/>
      </w:rPr>
      <w:fldChar w:fldCharType="begin"/>
    </w:r>
    <w:r w:rsidR="00DB47EF">
      <w:rPr>
        <w:rStyle w:val="Numrodepage"/>
      </w:rPr>
      <w:instrText xml:space="preserve"> PAGE </w:instrText>
    </w:r>
    <w:r w:rsidR="00DB47EF">
      <w:rPr>
        <w:rStyle w:val="Numrodepage"/>
      </w:rPr>
      <w:fldChar w:fldCharType="separate"/>
    </w:r>
    <w:r w:rsidR="00EF1C59">
      <w:rPr>
        <w:rStyle w:val="Numrodepage"/>
        <w:noProof/>
      </w:rPr>
      <w:t>3</w:t>
    </w:r>
    <w:r w:rsidR="00DB47EF">
      <w:rPr>
        <w:rStyle w:val="Numrodepage"/>
      </w:rPr>
      <w:fldChar w:fldCharType="end"/>
    </w:r>
    <w:r w:rsidR="00DB47EF">
      <w:rPr>
        <w:rStyle w:val="Numrodepage"/>
      </w:rPr>
      <w:t>/</w:t>
    </w:r>
    <w:r w:rsidR="00EF1C59">
      <w:rPr>
        <w:rStyle w:val="Numrodepage"/>
      </w:rPr>
      <w:t>4</w:t>
    </w:r>
  </w:p>
  <w:p w:rsidR="00DB47EF" w:rsidRDefault="00DB47EF">
    <w:pPr>
      <w:pStyle w:val="Pieddepage"/>
      <w:jc w:val="right"/>
      <w:rPr>
        <w:rStyle w:val="Numrodepage"/>
      </w:rPr>
    </w:pPr>
  </w:p>
  <w:p w:rsidR="00DB47EF" w:rsidRDefault="00DB47E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AF3" w:rsidRDefault="007C7AF3">
      <w:r>
        <w:separator/>
      </w:r>
    </w:p>
  </w:footnote>
  <w:footnote w:type="continuationSeparator" w:id="0">
    <w:p w:rsidR="007C7AF3" w:rsidRDefault="007C7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7EF" w:rsidRDefault="00DB47E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rsidR="00DB47EF" w:rsidRDefault="00DB47E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7EF" w:rsidRDefault="007C7AF3" w:rsidP="00575977">
    <w:pPr>
      <w:pStyle w:val="En-tte"/>
      <w:ind w:right="141"/>
    </w:pPr>
    <w:r>
      <w:rPr>
        <w:rFonts w:ascii="Tahoma" w:hAnsi="Tahoma"/>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4pt;height:84pt" o:ole="">
          <v:imagedata r:id="rId1" o:title="LOGO GHI"/>
        </v:shape>
      </w:pict>
    </w:r>
    <w:r w:rsidR="00575977">
      <w:rPr>
        <w:rFonts w:ascii="Tahoma" w:hAnsi="Tahoma"/>
        <w:sz w:val="22"/>
      </w:rPr>
      <w:t xml:space="preserve">      </w:t>
    </w:r>
    <w:r w:rsidR="00575977" w:rsidRPr="00575977">
      <w:rPr>
        <w:rFonts w:ascii="Tahoma" w:hAnsi="Tahoma"/>
        <w:b/>
        <w:sz w:val="40"/>
      </w:rPr>
      <w:t>COMITE DE PILOTAGE DU GHI</w:t>
    </w:r>
    <w:r w:rsidR="00575977">
      <w:rPr>
        <w:rFonts w:ascii="Tahoma" w:hAnsi="Tahoma"/>
        <w:sz w:val="22"/>
      </w:rPr>
      <w:t xml:space="preserve">      </w:t>
    </w:r>
    <w:r>
      <w:rPr>
        <w:noProof/>
      </w:rPr>
      <w:pict>
        <v:shape id="Image 1" o:spid="_x0000_i1032" type="#_x0000_t75" alt="Description : C:\Users\Utilisateur\Documents\GHI\Administration\Logos\Logotype Masa-Giphise.jpg" style="width:84pt;height:84pt;visibility:visible" o:ole="">
          <v:imagedata r:id="rId2" o:title="Logotype Masa-Giphis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mso7"/>
      </v:shape>
    </w:pict>
  </w:numPicBullet>
  <w:abstractNum w:abstractNumId="0" w15:restartNumberingAfterBreak="0">
    <w:nsid w:val="0A5753D7"/>
    <w:multiLevelType w:val="hybridMultilevel"/>
    <w:tmpl w:val="44CEF480"/>
    <w:lvl w:ilvl="0" w:tplc="6E7C07CE">
      <w:start w:val="1"/>
      <w:numFmt w:val="bullet"/>
      <w:lvlText w:val="•"/>
      <w:lvlJc w:val="left"/>
      <w:pPr>
        <w:tabs>
          <w:tab w:val="num" w:pos="720"/>
        </w:tabs>
        <w:ind w:left="720" w:hanging="360"/>
      </w:pPr>
      <w:rPr>
        <w:rFonts w:ascii="Arial" w:hAnsi="Arial" w:hint="default"/>
      </w:rPr>
    </w:lvl>
    <w:lvl w:ilvl="1" w:tplc="D522FD46" w:tentative="1">
      <w:start w:val="1"/>
      <w:numFmt w:val="bullet"/>
      <w:lvlText w:val="•"/>
      <w:lvlJc w:val="left"/>
      <w:pPr>
        <w:tabs>
          <w:tab w:val="num" w:pos="1440"/>
        </w:tabs>
        <w:ind w:left="1440" w:hanging="360"/>
      </w:pPr>
      <w:rPr>
        <w:rFonts w:ascii="Arial" w:hAnsi="Arial" w:hint="default"/>
      </w:rPr>
    </w:lvl>
    <w:lvl w:ilvl="2" w:tplc="1DCEB622" w:tentative="1">
      <w:start w:val="1"/>
      <w:numFmt w:val="bullet"/>
      <w:lvlText w:val="•"/>
      <w:lvlJc w:val="left"/>
      <w:pPr>
        <w:tabs>
          <w:tab w:val="num" w:pos="2160"/>
        </w:tabs>
        <w:ind w:left="2160" w:hanging="360"/>
      </w:pPr>
      <w:rPr>
        <w:rFonts w:ascii="Arial" w:hAnsi="Arial" w:hint="default"/>
      </w:rPr>
    </w:lvl>
    <w:lvl w:ilvl="3" w:tplc="B16AE47E" w:tentative="1">
      <w:start w:val="1"/>
      <w:numFmt w:val="bullet"/>
      <w:lvlText w:val="•"/>
      <w:lvlJc w:val="left"/>
      <w:pPr>
        <w:tabs>
          <w:tab w:val="num" w:pos="2880"/>
        </w:tabs>
        <w:ind w:left="2880" w:hanging="360"/>
      </w:pPr>
      <w:rPr>
        <w:rFonts w:ascii="Arial" w:hAnsi="Arial" w:hint="default"/>
      </w:rPr>
    </w:lvl>
    <w:lvl w:ilvl="4" w:tplc="3A58AE5C" w:tentative="1">
      <w:start w:val="1"/>
      <w:numFmt w:val="bullet"/>
      <w:lvlText w:val="•"/>
      <w:lvlJc w:val="left"/>
      <w:pPr>
        <w:tabs>
          <w:tab w:val="num" w:pos="3600"/>
        </w:tabs>
        <w:ind w:left="3600" w:hanging="360"/>
      </w:pPr>
      <w:rPr>
        <w:rFonts w:ascii="Arial" w:hAnsi="Arial" w:hint="default"/>
      </w:rPr>
    </w:lvl>
    <w:lvl w:ilvl="5" w:tplc="783CFF58" w:tentative="1">
      <w:start w:val="1"/>
      <w:numFmt w:val="bullet"/>
      <w:lvlText w:val="•"/>
      <w:lvlJc w:val="left"/>
      <w:pPr>
        <w:tabs>
          <w:tab w:val="num" w:pos="4320"/>
        </w:tabs>
        <w:ind w:left="4320" w:hanging="360"/>
      </w:pPr>
      <w:rPr>
        <w:rFonts w:ascii="Arial" w:hAnsi="Arial" w:hint="default"/>
      </w:rPr>
    </w:lvl>
    <w:lvl w:ilvl="6" w:tplc="6D4C79FA" w:tentative="1">
      <w:start w:val="1"/>
      <w:numFmt w:val="bullet"/>
      <w:lvlText w:val="•"/>
      <w:lvlJc w:val="left"/>
      <w:pPr>
        <w:tabs>
          <w:tab w:val="num" w:pos="5040"/>
        </w:tabs>
        <w:ind w:left="5040" w:hanging="360"/>
      </w:pPr>
      <w:rPr>
        <w:rFonts w:ascii="Arial" w:hAnsi="Arial" w:hint="default"/>
      </w:rPr>
    </w:lvl>
    <w:lvl w:ilvl="7" w:tplc="F5985A7A" w:tentative="1">
      <w:start w:val="1"/>
      <w:numFmt w:val="bullet"/>
      <w:lvlText w:val="•"/>
      <w:lvlJc w:val="left"/>
      <w:pPr>
        <w:tabs>
          <w:tab w:val="num" w:pos="5760"/>
        </w:tabs>
        <w:ind w:left="5760" w:hanging="360"/>
      </w:pPr>
      <w:rPr>
        <w:rFonts w:ascii="Arial" w:hAnsi="Arial" w:hint="default"/>
      </w:rPr>
    </w:lvl>
    <w:lvl w:ilvl="8" w:tplc="6A54AC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6755A3"/>
    <w:multiLevelType w:val="hybridMultilevel"/>
    <w:tmpl w:val="0F0E10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CFA63D3"/>
    <w:multiLevelType w:val="hybridMultilevel"/>
    <w:tmpl w:val="A3B4D7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DF74C36"/>
    <w:multiLevelType w:val="hybridMultilevel"/>
    <w:tmpl w:val="F70AC42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57539B3"/>
    <w:multiLevelType w:val="multilevel"/>
    <w:tmpl w:val="8D22DFC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71F7DEB"/>
    <w:multiLevelType w:val="hybridMultilevel"/>
    <w:tmpl w:val="07441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F410619"/>
    <w:multiLevelType w:val="hybridMultilevel"/>
    <w:tmpl w:val="16EA50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F326696"/>
    <w:multiLevelType w:val="hybridMultilevel"/>
    <w:tmpl w:val="850EDB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FC853CD"/>
    <w:multiLevelType w:val="hybridMultilevel"/>
    <w:tmpl w:val="3580C9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65931328"/>
    <w:multiLevelType w:val="hybridMultilevel"/>
    <w:tmpl w:val="5510B22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7"/>
  </w:num>
  <w:num w:numId="4">
    <w:abstractNumId w:val="4"/>
  </w:num>
  <w:num w:numId="5">
    <w:abstractNumId w:val="5"/>
  </w:num>
  <w:num w:numId="6">
    <w:abstractNumId w:val="2"/>
  </w:num>
  <w:num w:numId="7">
    <w:abstractNumId w:val="6"/>
  </w:num>
  <w:num w:numId="8">
    <w:abstractNumId w:val="9"/>
  </w:num>
  <w:num w:numId="9">
    <w:abstractNumId w:val="3"/>
  </w:num>
  <w:num w:numId="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408C"/>
    <w:rsid w:val="00004882"/>
    <w:rsid w:val="00021476"/>
    <w:rsid w:val="000520C8"/>
    <w:rsid w:val="00052F7D"/>
    <w:rsid w:val="00071EA3"/>
    <w:rsid w:val="000D7321"/>
    <w:rsid w:val="00102921"/>
    <w:rsid w:val="00113D83"/>
    <w:rsid w:val="00121A7C"/>
    <w:rsid w:val="00123DF0"/>
    <w:rsid w:val="00132B83"/>
    <w:rsid w:val="0013381E"/>
    <w:rsid w:val="00157859"/>
    <w:rsid w:val="00172319"/>
    <w:rsid w:val="00173714"/>
    <w:rsid w:val="001A5DAD"/>
    <w:rsid w:val="001B16E5"/>
    <w:rsid w:val="001C40F3"/>
    <w:rsid w:val="001D4E59"/>
    <w:rsid w:val="001E7261"/>
    <w:rsid w:val="0021798D"/>
    <w:rsid w:val="002256C9"/>
    <w:rsid w:val="00227E45"/>
    <w:rsid w:val="00236562"/>
    <w:rsid w:val="0029488A"/>
    <w:rsid w:val="002A4CAA"/>
    <w:rsid w:val="002D3463"/>
    <w:rsid w:val="003661A5"/>
    <w:rsid w:val="003A2ACA"/>
    <w:rsid w:val="003D0A07"/>
    <w:rsid w:val="003E3CFC"/>
    <w:rsid w:val="00403908"/>
    <w:rsid w:val="00410B2F"/>
    <w:rsid w:val="004B499A"/>
    <w:rsid w:val="004C7E6E"/>
    <w:rsid w:val="004D4CED"/>
    <w:rsid w:val="004E3C1F"/>
    <w:rsid w:val="0050408C"/>
    <w:rsid w:val="00521A68"/>
    <w:rsid w:val="00540CB8"/>
    <w:rsid w:val="00575977"/>
    <w:rsid w:val="0058137B"/>
    <w:rsid w:val="00581E51"/>
    <w:rsid w:val="005F2DD3"/>
    <w:rsid w:val="006115B7"/>
    <w:rsid w:val="00662710"/>
    <w:rsid w:val="006650D2"/>
    <w:rsid w:val="00665B67"/>
    <w:rsid w:val="00670058"/>
    <w:rsid w:val="0068561E"/>
    <w:rsid w:val="006D01ED"/>
    <w:rsid w:val="006E5DD6"/>
    <w:rsid w:val="007C7AF3"/>
    <w:rsid w:val="00820574"/>
    <w:rsid w:val="00826EC1"/>
    <w:rsid w:val="00843DF8"/>
    <w:rsid w:val="008515A9"/>
    <w:rsid w:val="00851DC0"/>
    <w:rsid w:val="008A4231"/>
    <w:rsid w:val="008F5EC9"/>
    <w:rsid w:val="008F7116"/>
    <w:rsid w:val="009441EF"/>
    <w:rsid w:val="00950C1E"/>
    <w:rsid w:val="00986D9B"/>
    <w:rsid w:val="0099006B"/>
    <w:rsid w:val="009B2D61"/>
    <w:rsid w:val="009D5935"/>
    <w:rsid w:val="009E13E3"/>
    <w:rsid w:val="00A0381A"/>
    <w:rsid w:val="00A23EC6"/>
    <w:rsid w:val="00A8372A"/>
    <w:rsid w:val="00AB411F"/>
    <w:rsid w:val="00B16EE6"/>
    <w:rsid w:val="00B3085A"/>
    <w:rsid w:val="00B40F82"/>
    <w:rsid w:val="00B75E94"/>
    <w:rsid w:val="00BB0399"/>
    <w:rsid w:val="00BC607B"/>
    <w:rsid w:val="00BE2BF0"/>
    <w:rsid w:val="00C03D9A"/>
    <w:rsid w:val="00C304F9"/>
    <w:rsid w:val="00CA0442"/>
    <w:rsid w:val="00CC0EFF"/>
    <w:rsid w:val="00CE0102"/>
    <w:rsid w:val="00D231BF"/>
    <w:rsid w:val="00D356E0"/>
    <w:rsid w:val="00D35FB3"/>
    <w:rsid w:val="00D37B70"/>
    <w:rsid w:val="00D664A3"/>
    <w:rsid w:val="00D733A9"/>
    <w:rsid w:val="00D9331D"/>
    <w:rsid w:val="00DB47EF"/>
    <w:rsid w:val="00DC795D"/>
    <w:rsid w:val="00E310D3"/>
    <w:rsid w:val="00E44C86"/>
    <w:rsid w:val="00E915AB"/>
    <w:rsid w:val="00ED080E"/>
    <w:rsid w:val="00EE4955"/>
    <w:rsid w:val="00EE5F27"/>
    <w:rsid w:val="00EF1C59"/>
    <w:rsid w:val="00F27C7F"/>
    <w:rsid w:val="00F373B7"/>
    <w:rsid w:val="00F600CB"/>
    <w:rsid w:val="00F74AA8"/>
    <w:rsid w:val="00FC1309"/>
    <w:rsid w:val="00FD5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E57F41"/>
  <w15:chartTrackingRefBased/>
  <w15:docId w15:val="{BE1CE7F9-4B57-412F-AADF-AF85BEEB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qFormat/>
    <w:pPr>
      <w:keepNext/>
      <w:tabs>
        <w:tab w:val="left" w:pos="567"/>
      </w:tabs>
      <w:spacing w:before="120" w:line="200" w:lineRule="exact"/>
      <w:outlineLvl w:val="0"/>
    </w:pPr>
    <w:rPr>
      <w:b/>
      <w:bCs/>
      <w:i/>
      <w:iCs/>
      <w:sz w:val="24"/>
      <w:szCs w:val="24"/>
    </w:rPr>
  </w:style>
  <w:style w:type="paragraph" w:styleId="Titre2">
    <w:name w:val="heading 2"/>
    <w:basedOn w:val="Normal"/>
    <w:next w:val="Normal"/>
    <w:qFormat/>
    <w:pPr>
      <w:keepNext/>
      <w:tabs>
        <w:tab w:val="left" w:pos="8392"/>
        <w:tab w:val="left" w:pos="9810"/>
      </w:tabs>
      <w:outlineLvl w:val="1"/>
    </w:pPr>
    <w:rPr>
      <w:b/>
      <w:bCs/>
      <w:sz w:val="24"/>
      <w:szCs w:val="24"/>
    </w:rPr>
  </w:style>
  <w:style w:type="paragraph" w:styleId="Titre3">
    <w:name w:val="heading 3"/>
    <w:basedOn w:val="Normal"/>
    <w:next w:val="Normal"/>
    <w:qFormat/>
    <w:pPr>
      <w:keepNext/>
      <w:tabs>
        <w:tab w:val="left" w:pos="567"/>
      </w:tabs>
      <w:ind w:left="340" w:hanging="170"/>
      <w:outlineLvl w:val="2"/>
    </w:pPr>
    <w:rPr>
      <w:sz w:val="24"/>
      <w:szCs w:val="24"/>
    </w:rPr>
  </w:style>
  <w:style w:type="paragraph" w:styleId="Titre4">
    <w:name w:val="heading 4"/>
    <w:basedOn w:val="Normal"/>
    <w:next w:val="Normal"/>
    <w:qFormat/>
    <w:pPr>
      <w:keepNext/>
      <w:tabs>
        <w:tab w:val="left" w:pos="567"/>
      </w:tabs>
      <w:jc w:val="both"/>
      <w:outlineLvl w:val="3"/>
    </w:pPr>
    <w:rPr>
      <w:b/>
      <w:bCs/>
      <w:i/>
      <w:iCs/>
    </w:rPr>
  </w:style>
  <w:style w:type="paragraph" w:styleId="Titre5">
    <w:name w:val="heading 5"/>
    <w:basedOn w:val="Normal"/>
    <w:next w:val="Normal"/>
    <w:qFormat/>
    <w:pPr>
      <w:keepNext/>
      <w:outlineLvl w:val="4"/>
    </w:pPr>
    <w:rPr>
      <w:rFonts w:ascii="Arial Narrow" w:hAnsi="Arial Narrow"/>
      <w:b/>
      <w:bCs/>
      <w:snapToGrid w:val="0"/>
      <w:color w:val="000000"/>
      <w:sz w:val="24"/>
      <w:szCs w:val="24"/>
    </w:rPr>
  </w:style>
  <w:style w:type="paragraph" w:styleId="Titre6">
    <w:name w:val="heading 6"/>
    <w:basedOn w:val="Normal"/>
    <w:next w:val="Normal"/>
    <w:qFormat/>
    <w:pPr>
      <w:keepNext/>
      <w:outlineLvl w:val="5"/>
    </w:pPr>
    <w:rPr>
      <w:b/>
      <w:bCs/>
    </w:rPr>
  </w:style>
  <w:style w:type="paragraph" w:styleId="Titre7">
    <w:name w:val="heading 7"/>
    <w:basedOn w:val="Normal"/>
    <w:next w:val="Normal"/>
    <w:qFormat/>
    <w:pPr>
      <w:keepNext/>
      <w:jc w:val="both"/>
      <w:outlineLvl w:val="6"/>
    </w:pPr>
    <w:rPr>
      <w:b/>
      <w:bCs/>
      <w:sz w:val="24"/>
      <w:szCs w:val="24"/>
    </w:rPr>
  </w:style>
  <w:style w:type="paragraph" w:styleId="Titre8">
    <w:name w:val="heading 8"/>
    <w:basedOn w:val="Normal"/>
    <w:next w:val="Normal"/>
    <w:qFormat/>
    <w:pPr>
      <w:keepNext/>
      <w:tabs>
        <w:tab w:val="left" w:pos="567"/>
      </w:tabs>
      <w:jc w:val="center"/>
      <w:outlineLvl w:val="7"/>
    </w:pPr>
    <w:rPr>
      <w:b/>
      <w:bCs/>
      <w:sz w:val="18"/>
      <w:szCs w:val="18"/>
    </w:rPr>
  </w:style>
  <w:style w:type="paragraph" w:styleId="Titre9">
    <w:name w:val="heading 9"/>
    <w:basedOn w:val="Normal"/>
    <w:next w:val="Normal"/>
    <w:qFormat/>
    <w:pPr>
      <w:keepNext/>
      <w:jc w:val="center"/>
      <w:outlineLvl w:val="8"/>
    </w:pPr>
    <w:rPr>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character" w:styleId="Numrodepage">
    <w:name w:val="page number"/>
    <w:basedOn w:val="Policepardfaut"/>
    <w:semiHidden/>
  </w:style>
  <w:style w:type="paragraph" w:styleId="Pieddepage">
    <w:name w:val="footer"/>
    <w:basedOn w:val="Normal"/>
    <w:semiHidden/>
    <w:pPr>
      <w:tabs>
        <w:tab w:val="center" w:pos="4536"/>
        <w:tab w:val="right" w:pos="9072"/>
      </w:tabs>
    </w:pPr>
  </w:style>
  <w:style w:type="paragraph" w:styleId="Titre">
    <w:name w:val="Title"/>
    <w:basedOn w:val="Normal"/>
    <w:qFormat/>
    <w:pPr>
      <w:jc w:val="center"/>
    </w:pPr>
    <w:rPr>
      <w:rFonts w:ascii="Algerian" w:hAnsi="Algerian"/>
      <w:sz w:val="28"/>
      <w:szCs w:val="28"/>
      <w:u w:val="single"/>
    </w:rPr>
  </w:style>
  <w:style w:type="paragraph" w:styleId="Corpsdetexte">
    <w:name w:val="Body Text"/>
    <w:basedOn w:val="Normal"/>
    <w:semiHidden/>
    <w:pPr>
      <w:tabs>
        <w:tab w:val="left" w:pos="567"/>
      </w:tabs>
      <w:jc w:val="both"/>
    </w:pPr>
  </w:style>
  <w:style w:type="paragraph" w:styleId="Corpsdetexte2">
    <w:name w:val="Body Text 2"/>
    <w:basedOn w:val="Normal"/>
    <w:semiHidden/>
    <w:rPr>
      <w:sz w:val="24"/>
      <w:szCs w:val="24"/>
    </w:rPr>
  </w:style>
  <w:style w:type="paragraph" w:styleId="Retraitcorpsdetexte">
    <w:name w:val="Body Text Indent"/>
    <w:basedOn w:val="Normal"/>
    <w:semiHidden/>
    <w:pPr>
      <w:ind w:left="340" w:hanging="340"/>
    </w:pPr>
    <w:rPr>
      <w:i/>
      <w:iCs/>
      <w:sz w:val="24"/>
      <w:szCs w:val="24"/>
    </w:rPr>
  </w:style>
  <w:style w:type="paragraph" w:styleId="Corpsdetexte3">
    <w:name w:val="Body Text 3"/>
    <w:basedOn w:val="Normal"/>
    <w:semiHidden/>
    <w:pPr>
      <w:jc w:val="both"/>
    </w:pPr>
    <w:rPr>
      <w:sz w:val="24"/>
      <w:szCs w:val="24"/>
    </w:rPr>
  </w:style>
  <w:style w:type="paragraph" w:styleId="Retraitcorpsdetexte3">
    <w:name w:val="Body Text Indent 3"/>
    <w:basedOn w:val="Normal"/>
    <w:semiHidden/>
    <w:pPr>
      <w:ind w:left="992"/>
      <w:jc w:val="both"/>
    </w:pPr>
    <w:rPr>
      <w:sz w:val="24"/>
      <w:szCs w:val="24"/>
    </w:rPr>
  </w:style>
  <w:style w:type="paragraph" w:styleId="Textebrut">
    <w:name w:val="Plain Text"/>
    <w:basedOn w:val="Normal"/>
    <w:semiHidden/>
    <w:rPr>
      <w:rFonts w:ascii="Courier New" w:hAnsi="Courier New" w:cs="Courier New"/>
    </w:rPr>
  </w:style>
  <w:style w:type="paragraph" w:styleId="Textedebulles">
    <w:name w:val="Balloon Text"/>
    <w:basedOn w:val="Normal"/>
    <w:semiHidden/>
    <w:rPr>
      <w:rFonts w:ascii="Tahoma" w:hAnsi="Tahoma" w:cs="Tahoma"/>
      <w:sz w:val="16"/>
      <w:szCs w:val="16"/>
    </w:rPr>
  </w:style>
  <w:style w:type="character" w:styleId="Lienhypertexte">
    <w:name w:val="Hyperlink"/>
    <w:uiPriority w:val="99"/>
    <w:semiHidden/>
    <w:rPr>
      <w:color w:val="0000FF"/>
      <w:u w:val="single"/>
    </w:rPr>
  </w:style>
  <w:style w:type="paragraph" w:styleId="Paragraphedeliste">
    <w:name w:val="List Paragraph"/>
    <w:basedOn w:val="Normal"/>
    <w:qFormat/>
    <w:pPr>
      <w:ind w:left="708"/>
    </w:pPr>
  </w:style>
  <w:style w:type="character" w:customStyle="1" w:styleId="Car2">
    <w:name w:val="Car2"/>
    <w:rPr>
      <w:b/>
      <w:bCs/>
      <w:i/>
      <w:iCs/>
      <w:sz w:val="24"/>
      <w:szCs w:val="24"/>
    </w:rPr>
  </w:style>
  <w:style w:type="character" w:customStyle="1" w:styleId="Car1">
    <w:name w:val="Car1"/>
    <w:rPr>
      <w:b/>
      <w:bCs/>
      <w:sz w:val="24"/>
      <w:szCs w:val="24"/>
    </w:rPr>
  </w:style>
  <w:style w:type="character" w:customStyle="1" w:styleId="Car">
    <w:name w:val="Car"/>
    <w:rPr>
      <w:rFonts w:ascii="Algerian" w:hAnsi="Algerian"/>
      <w:sz w:val="28"/>
      <w:szCs w:val="28"/>
      <w:u w:val="single"/>
    </w:rPr>
  </w:style>
  <w:style w:type="paragraph" w:styleId="Retraitcorpsdetexte2">
    <w:name w:val="Body Text Indent 2"/>
    <w:basedOn w:val="Normal"/>
    <w:semiHidden/>
    <w:pPr>
      <w:tabs>
        <w:tab w:val="left" w:pos="567"/>
      </w:tabs>
      <w:ind w:left="360"/>
    </w:pPr>
    <w:rPr>
      <w:sz w:val="24"/>
      <w:szCs w:val="24"/>
    </w:rPr>
  </w:style>
  <w:style w:type="character" w:styleId="lev">
    <w:name w:val="Strong"/>
    <w:uiPriority w:val="22"/>
    <w:qFormat/>
    <w:rsid w:val="00004882"/>
    <w:rPr>
      <w:b/>
      <w:bCs/>
    </w:rPr>
  </w:style>
  <w:style w:type="paragraph" w:styleId="NormalWeb">
    <w:name w:val="Normal (Web)"/>
    <w:basedOn w:val="Normal"/>
    <w:uiPriority w:val="99"/>
    <w:semiHidden/>
    <w:unhideWhenUsed/>
    <w:rsid w:val="00173714"/>
    <w:pPr>
      <w:spacing w:before="100" w:beforeAutospacing="1" w:after="100" w:afterAutospacing="1"/>
    </w:pPr>
    <w:rPr>
      <w:sz w:val="24"/>
      <w:szCs w:val="24"/>
    </w:rPr>
  </w:style>
  <w:style w:type="character" w:styleId="Lienhypertextesuivivisit">
    <w:name w:val="FollowedHyperlink"/>
    <w:uiPriority w:val="99"/>
    <w:semiHidden/>
    <w:unhideWhenUsed/>
    <w:rsid w:val="008515A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2619">
      <w:bodyDiv w:val="1"/>
      <w:marLeft w:val="0"/>
      <w:marRight w:val="0"/>
      <w:marTop w:val="0"/>
      <w:marBottom w:val="0"/>
      <w:divBdr>
        <w:top w:val="none" w:sz="0" w:space="0" w:color="auto"/>
        <w:left w:val="none" w:sz="0" w:space="0" w:color="auto"/>
        <w:bottom w:val="none" w:sz="0" w:space="0" w:color="auto"/>
        <w:right w:val="none" w:sz="0" w:space="0" w:color="auto"/>
      </w:divBdr>
    </w:div>
    <w:div w:id="314066746">
      <w:bodyDiv w:val="1"/>
      <w:marLeft w:val="0"/>
      <w:marRight w:val="0"/>
      <w:marTop w:val="0"/>
      <w:marBottom w:val="0"/>
      <w:divBdr>
        <w:top w:val="none" w:sz="0" w:space="0" w:color="auto"/>
        <w:left w:val="none" w:sz="0" w:space="0" w:color="auto"/>
        <w:bottom w:val="none" w:sz="0" w:space="0" w:color="auto"/>
        <w:right w:val="none" w:sz="0" w:space="0" w:color="auto"/>
      </w:divBdr>
      <w:divsChild>
        <w:div w:id="235750338">
          <w:marLeft w:val="547"/>
          <w:marRight w:val="0"/>
          <w:marTop w:val="154"/>
          <w:marBottom w:val="0"/>
          <w:divBdr>
            <w:top w:val="none" w:sz="0" w:space="0" w:color="auto"/>
            <w:left w:val="none" w:sz="0" w:space="0" w:color="auto"/>
            <w:bottom w:val="none" w:sz="0" w:space="0" w:color="auto"/>
            <w:right w:val="none" w:sz="0" w:space="0" w:color="auto"/>
          </w:divBdr>
        </w:div>
        <w:div w:id="894006989">
          <w:marLeft w:val="547"/>
          <w:marRight w:val="0"/>
          <w:marTop w:val="154"/>
          <w:marBottom w:val="0"/>
          <w:divBdr>
            <w:top w:val="none" w:sz="0" w:space="0" w:color="auto"/>
            <w:left w:val="none" w:sz="0" w:space="0" w:color="auto"/>
            <w:bottom w:val="none" w:sz="0" w:space="0" w:color="auto"/>
            <w:right w:val="none" w:sz="0" w:space="0" w:color="auto"/>
          </w:divBdr>
        </w:div>
        <w:div w:id="2137721900">
          <w:marLeft w:val="547"/>
          <w:marRight w:val="0"/>
          <w:marTop w:val="154"/>
          <w:marBottom w:val="0"/>
          <w:divBdr>
            <w:top w:val="none" w:sz="0" w:space="0" w:color="auto"/>
            <w:left w:val="none" w:sz="0" w:space="0" w:color="auto"/>
            <w:bottom w:val="none" w:sz="0" w:space="0" w:color="auto"/>
            <w:right w:val="none" w:sz="0" w:space="0" w:color="auto"/>
          </w:divBdr>
        </w:div>
      </w:divsChild>
    </w:div>
    <w:div w:id="780026580">
      <w:bodyDiv w:val="1"/>
      <w:marLeft w:val="0"/>
      <w:marRight w:val="0"/>
      <w:marTop w:val="0"/>
      <w:marBottom w:val="0"/>
      <w:divBdr>
        <w:top w:val="none" w:sz="0" w:space="0" w:color="auto"/>
        <w:left w:val="none" w:sz="0" w:space="0" w:color="auto"/>
        <w:bottom w:val="none" w:sz="0" w:space="0" w:color="auto"/>
        <w:right w:val="none" w:sz="0" w:space="0" w:color="auto"/>
      </w:divBdr>
    </w:div>
    <w:div w:id="801078881">
      <w:bodyDiv w:val="1"/>
      <w:marLeft w:val="0"/>
      <w:marRight w:val="0"/>
      <w:marTop w:val="0"/>
      <w:marBottom w:val="0"/>
      <w:divBdr>
        <w:top w:val="none" w:sz="0" w:space="0" w:color="auto"/>
        <w:left w:val="none" w:sz="0" w:space="0" w:color="auto"/>
        <w:bottom w:val="none" w:sz="0" w:space="0" w:color="auto"/>
        <w:right w:val="none" w:sz="0" w:space="0" w:color="auto"/>
      </w:divBdr>
    </w:div>
    <w:div w:id="884368211">
      <w:bodyDiv w:val="1"/>
      <w:marLeft w:val="0"/>
      <w:marRight w:val="0"/>
      <w:marTop w:val="0"/>
      <w:marBottom w:val="0"/>
      <w:divBdr>
        <w:top w:val="none" w:sz="0" w:space="0" w:color="auto"/>
        <w:left w:val="none" w:sz="0" w:space="0" w:color="auto"/>
        <w:bottom w:val="none" w:sz="0" w:space="0" w:color="auto"/>
        <w:right w:val="none" w:sz="0" w:space="0" w:color="auto"/>
      </w:divBdr>
      <w:divsChild>
        <w:div w:id="738746130">
          <w:marLeft w:val="547"/>
          <w:marRight w:val="0"/>
          <w:marTop w:val="173"/>
          <w:marBottom w:val="0"/>
          <w:divBdr>
            <w:top w:val="none" w:sz="0" w:space="0" w:color="auto"/>
            <w:left w:val="none" w:sz="0" w:space="0" w:color="auto"/>
            <w:bottom w:val="none" w:sz="0" w:space="0" w:color="auto"/>
            <w:right w:val="none" w:sz="0" w:space="0" w:color="auto"/>
          </w:divBdr>
        </w:div>
        <w:div w:id="1256554273">
          <w:marLeft w:val="547"/>
          <w:marRight w:val="0"/>
          <w:marTop w:val="173"/>
          <w:marBottom w:val="0"/>
          <w:divBdr>
            <w:top w:val="none" w:sz="0" w:space="0" w:color="auto"/>
            <w:left w:val="none" w:sz="0" w:space="0" w:color="auto"/>
            <w:bottom w:val="none" w:sz="0" w:space="0" w:color="auto"/>
            <w:right w:val="none" w:sz="0" w:space="0" w:color="auto"/>
          </w:divBdr>
        </w:div>
        <w:div w:id="1639333944">
          <w:marLeft w:val="547"/>
          <w:marRight w:val="0"/>
          <w:marTop w:val="173"/>
          <w:marBottom w:val="0"/>
          <w:divBdr>
            <w:top w:val="none" w:sz="0" w:space="0" w:color="auto"/>
            <w:left w:val="none" w:sz="0" w:space="0" w:color="auto"/>
            <w:bottom w:val="none" w:sz="0" w:space="0" w:color="auto"/>
            <w:right w:val="none" w:sz="0" w:space="0" w:color="auto"/>
          </w:divBdr>
        </w:div>
      </w:divsChild>
    </w:div>
    <w:div w:id="919949576">
      <w:bodyDiv w:val="1"/>
      <w:marLeft w:val="0"/>
      <w:marRight w:val="0"/>
      <w:marTop w:val="0"/>
      <w:marBottom w:val="0"/>
      <w:divBdr>
        <w:top w:val="none" w:sz="0" w:space="0" w:color="auto"/>
        <w:left w:val="none" w:sz="0" w:space="0" w:color="auto"/>
        <w:bottom w:val="none" w:sz="0" w:space="0" w:color="auto"/>
        <w:right w:val="none" w:sz="0" w:space="0" w:color="auto"/>
      </w:divBdr>
      <w:divsChild>
        <w:div w:id="1004936052">
          <w:marLeft w:val="547"/>
          <w:marRight w:val="0"/>
          <w:marTop w:val="134"/>
          <w:marBottom w:val="0"/>
          <w:divBdr>
            <w:top w:val="none" w:sz="0" w:space="0" w:color="auto"/>
            <w:left w:val="none" w:sz="0" w:space="0" w:color="auto"/>
            <w:bottom w:val="none" w:sz="0" w:space="0" w:color="auto"/>
            <w:right w:val="none" w:sz="0" w:space="0" w:color="auto"/>
          </w:divBdr>
        </w:div>
        <w:div w:id="1221280949">
          <w:marLeft w:val="547"/>
          <w:marRight w:val="0"/>
          <w:marTop w:val="134"/>
          <w:marBottom w:val="0"/>
          <w:divBdr>
            <w:top w:val="none" w:sz="0" w:space="0" w:color="auto"/>
            <w:left w:val="none" w:sz="0" w:space="0" w:color="auto"/>
            <w:bottom w:val="none" w:sz="0" w:space="0" w:color="auto"/>
            <w:right w:val="none" w:sz="0" w:space="0" w:color="auto"/>
          </w:divBdr>
        </w:div>
        <w:div w:id="1701393928">
          <w:marLeft w:val="547"/>
          <w:marRight w:val="0"/>
          <w:marTop w:val="134"/>
          <w:marBottom w:val="0"/>
          <w:divBdr>
            <w:top w:val="none" w:sz="0" w:space="0" w:color="auto"/>
            <w:left w:val="none" w:sz="0" w:space="0" w:color="auto"/>
            <w:bottom w:val="none" w:sz="0" w:space="0" w:color="auto"/>
            <w:right w:val="none" w:sz="0" w:space="0" w:color="auto"/>
          </w:divBdr>
        </w:div>
      </w:divsChild>
    </w:div>
    <w:div w:id="994803531">
      <w:bodyDiv w:val="1"/>
      <w:marLeft w:val="0"/>
      <w:marRight w:val="0"/>
      <w:marTop w:val="0"/>
      <w:marBottom w:val="0"/>
      <w:divBdr>
        <w:top w:val="none" w:sz="0" w:space="0" w:color="auto"/>
        <w:left w:val="none" w:sz="0" w:space="0" w:color="auto"/>
        <w:bottom w:val="none" w:sz="0" w:space="0" w:color="auto"/>
        <w:right w:val="none" w:sz="0" w:space="0" w:color="auto"/>
      </w:divBdr>
    </w:div>
    <w:div w:id="1134637192">
      <w:bodyDiv w:val="1"/>
      <w:marLeft w:val="0"/>
      <w:marRight w:val="0"/>
      <w:marTop w:val="0"/>
      <w:marBottom w:val="0"/>
      <w:divBdr>
        <w:top w:val="none" w:sz="0" w:space="0" w:color="auto"/>
        <w:left w:val="none" w:sz="0" w:space="0" w:color="auto"/>
        <w:bottom w:val="none" w:sz="0" w:space="0" w:color="auto"/>
        <w:right w:val="none" w:sz="0" w:space="0" w:color="auto"/>
      </w:divBdr>
      <w:divsChild>
        <w:div w:id="160850432">
          <w:marLeft w:val="547"/>
          <w:marRight w:val="0"/>
          <w:marTop w:val="154"/>
          <w:marBottom w:val="0"/>
          <w:divBdr>
            <w:top w:val="none" w:sz="0" w:space="0" w:color="auto"/>
            <w:left w:val="none" w:sz="0" w:space="0" w:color="auto"/>
            <w:bottom w:val="none" w:sz="0" w:space="0" w:color="auto"/>
            <w:right w:val="none" w:sz="0" w:space="0" w:color="auto"/>
          </w:divBdr>
        </w:div>
      </w:divsChild>
    </w:div>
    <w:div w:id="1190492607">
      <w:bodyDiv w:val="1"/>
      <w:marLeft w:val="0"/>
      <w:marRight w:val="0"/>
      <w:marTop w:val="0"/>
      <w:marBottom w:val="0"/>
      <w:divBdr>
        <w:top w:val="none" w:sz="0" w:space="0" w:color="auto"/>
        <w:left w:val="none" w:sz="0" w:space="0" w:color="auto"/>
        <w:bottom w:val="none" w:sz="0" w:space="0" w:color="auto"/>
        <w:right w:val="none" w:sz="0" w:space="0" w:color="auto"/>
      </w:divBdr>
    </w:div>
    <w:div w:id="1571765621">
      <w:bodyDiv w:val="1"/>
      <w:marLeft w:val="0"/>
      <w:marRight w:val="0"/>
      <w:marTop w:val="0"/>
      <w:marBottom w:val="0"/>
      <w:divBdr>
        <w:top w:val="none" w:sz="0" w:space="0" w:color="auto"/>
        <w:left w:val="none" w:sz="0" w:space="0" w:color="auto"/>
        <w:bottom w:val="none" w:sz="0" w:space="0" w:color="auto"/>
        <w:right w:val="none" w:sz="0" w:space="0" w:color="auto"/>
      </w:divBdr>
      <w:divsChild>
        <w:div w:id="1675717525">
          <w:marLeft w:val="547"/>
          <w:marRight w:val="0"/>
          <w:marTop w:val="154"/>
          <w:marBottom w:val="0"/>
          <w:divBdr>
            <w:top w:val="none" w:sz="0" w:space="0" w:color="auto"/>
            <w:left w:val="none" w:sz="0" w:space="0" w:color="auto"/>
            <w:bottom w:val="none" w:sz="0" w:space="0" w:color="auto"/>
            <w:right w:val="none" w:sz="0" w:space="0" w:color="auto"/>
          </w:divBdr>
        </w:div>
      </w:divsChild>
    </w:div>
    <w:div w:id="1690831644">
      <w:bodyDiv w:val="1"/>
      <w:marLeft w:val="0"/>
      <w:marRight w:val="0"/>
      <w:marTop w:val="0"/>
      <w:marBottom w:val="0"/>
      <w:divBdr>
        <w:top w:val="none" w:sz="0" w:space="0" w:color="auto"/>
        <w:left w:val="none" w:sz="0" w:space="0" w:color="auto"/>
        <w:bottom w:val="none" w:sz="0" w:space="0" w:color="auto"/>
        <w:right w:val="none" w:sz="0" w:space="0" w:color="auto"/>
      </w:divBdr>
      <w:divsChild>
        <w:div w:id="707489530">
          <w:marLeft w:val="547"/>
          <w:marRight w:val="0"/>
          <w:marTop w:val="154"/>
          <w:marBottom w:val="0"/>
          <w:divBdr>
            <w:top w:val="none" w:sz="0" w:space="0" w:color="auto"/>
            <w:left w:val="none" w:sz="0" w:space="0" w:color="auto"/>
            <w:bottom w:val="none" w:sz="0" w:space="0" w:color="auto"/>
            <w:right w:val="none" w:sz="0" w:space="0" w:color="auto"/>
          </w:divBdr>
        </w:div>
        <w:div w:id="805121390">
          <w:marLeft w:val="547"/>
          <w:marRight w:val="0"/>
          <w:marTop w:val="154"/>
          <w:marBottom w:val="0"/>
          <w:divBdr>
            <w:top w:val="none" w:sz="0" w:space="0" w:color="auto"/>
            <w:left w:val="none" w:sz="0" w:space="0" w:color="auto"/>
            <w:bottom w:val="none" w:sz="0" w:space="0" w:color="auto"/>
            <w:right w:val="none" w:sz="0" w:space="0" w:color="auto"/>
          </w:divBdr>
        </w:div>
        <w:div w:id="2025205327">
          <w:marLeft w:val="547"/>
          <w:marRight w:val="0"/>
          <w:marTop w:val="154"/>
          <w:marBottom w:val="0"/>
          <w:divBdr>
            <w:top w:val="none" w:sz="0" w:space="0" w:color="auto"/>
            <w:left w:val="none" w:sz="0" w:space="0" w:color="auto"/>
            <w:bottom w:val="none" w:sz="0" w:space="0" w:color="auto"/>
            <w:right w:val="none" w:sz="0" w:space="0" w:color="auto"/>
          </w:divBdr>
        </w:div>
      </w:divsChild>
    </w:div>
    <w:div w:id="1948926918">
      <w:bodyDiv w:val="1"/>
      <w:marLeft w:val="0"/>
      <w:marRight w:val="0"/>
      <w:marTop w:val="0"/>
      <w:marBottom w:val="0"/>
      <w:divBdr>
        <w:top w:val="none" w:sz="0" w:space="0" w:color="auto"/>
        <w:left w:val="none" w:sz="0" w:space="0" w:color="auto"/>
        <w:bottom w:val="none" w:sz="0" w:space="0" w:color="auto"/>
        <w:right w:val="none" w:sz="0" w:space="0" w:color="auto"/>
      </w:divBdr>
      <w:divsChild>
        <w:div w:id="127405369">
          <w:marLeft w:val="547"/>
          <w:marRight w:val="0"/>
          <w:marTop w:val="154"/>
          <w:marBottom w:val="0"/>
          <w:divBdr>
            <w:top w:val="none" w:sz="0" w:space="0" w:color="auto"/>
            <w:left w:val="none" w:sz="0" w:space="0" w:color="auto"/>
            <w:bottom w:val="none" w:sz="0" w:space="0" w:color="auto"/>
            <w:right w:val="none" w:sz="0" w:space="0" w:color="auto"/>
          </w:divBdr>
        </w:div>
        <w:div w:id="584146877">
          <w:marLeft w:val="547"/>
          <w:marRight w:val="0"/>
          <w:marTop w:val="154"/>
          <w:marBottom w:val="0"/>
          <w:divBdr>
            <w:top w:val="none" w:sz="0" w:space="0" w:color="auto"/>
            <w:left w:val="none" w:sz="0" w:space="0" w:color="auto"/>
            <w:bottom w:val="none" w:sz="0" w:space="0" w:color="auto"/>
            <w:right w:val="none" w:sz="0" w:space="0" w:color="auto"/>
          </w:divBdr>
        </w:div>
        <w:div w:id="183333112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os\Documents\GHI\Comit&#233;%20de%20Pilotage\CR%20CP%20GH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E91F3-30F2-42AC-9F91-0E741ED40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 CP GHI</Template>
  <TotalTime>114</TotalTime>
  <Pages>4</Pages>
  <Words>669</Words>
  <Characters>3684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REUNION MASE DU 28 MARS 1996</vt:lpstr>
    </vt:vector>
  </TitlesOfParts>
  <Company>ENSPM FI</Company>
  <LinksUpToDate>false</LinksUpToDate>
  <CharactersWithSpaces>4345</CharactersWithSpaces>
  <SharedDoc>false</SharedDoc>
  <HLinks>
    <vt:vector size="6" baseType="variant">
      <vt:variant>
        <vt:i4>1179659</vt:i4>
      </vt:variant>
      <vt:variant>
        <vt:i4>3</vt:i4>
      </vt:variant>
      <vt:variant>
        <vt:i4>0</vt:i4>
      </vt:variant>
      <vt:variant>
        <vt:i4>5</vt:i4>
      </vt:variant>
      <vt:variant>
        <vt:lpwstr>https://www.napofilm.net/fr/napos-films/napo-back-healthy-future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REUNION MASE DU 28 MARS 1996</dc:title>
  <dc:subject/>
  <dc:creator>Luc DECOSSE</dc:creator>
  <cp:keywords/>
  <cp:lastModifiedBy>Luc DECOSSE</cp:lastModifiedBy>
  <cp:revision>4</cp:revision>
  <cp:lastPrinted>2007-10-16T14:17:00Z</cp:lastPrinted>
  <dcterms:created xsi:type="dcterms:W3CDTF">2017-01-24T13:33:00Z</dcterms:created>
  <dcterms:modified xsi:type="dcterms:W3CDTF">2017-01-24T15:30:00Z</dcterms:modified>
</cp:coreProperties>
</file>