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6" w:rsidRPr="00946F5D" w:rsidRDefault="009F5296" w:rsidP="000B368D">
      <w:pPr>
        <w:jc w:val="center"/>
        <w:rPr>
          <w:b/>
          <w:color w:val="4472C4" w:themeColor="accent1"/>
          <w:sz w:val="52"/>
          <w:szCs w:val="52"/>
          <w:u w:val="single"/>
          <w:lang w:val="en-US"/>
        </w:rPr>
      </w:pPr>
      <w:r w:rsidRPr="00946F5D">
        <w:rPr>
          <w:b/>
          <w:color w:val="4472C4" w:themeColor="accent1"/>
          <w:sz w:val="52"/>
          <w:szCs w:val="52"/>
          <w:u w:val="single"/>
          <w:lang w:val="en-US"/>
        </w:rPr>
        <w:t>MASE AWARDS</w:t>
      </w:r>
    </w:p>
    <w:p w:rsidR="009F5296" w:rsidRPr="00946F5D" w:rsidRDefault="009F5296" w:rsidP="000B368D">
      <w:pPr>
        <w:jc w:val="center"/>
        <w:rPr>
          <w:b/>
          <w:color w:val="4472C4" w:themeColor="accent1"/>
          <w:sz w:val="52"/>
          <w:szCs w:val="52"/>
          <w:u w:val="single"/>
          <w:lang w:val="en-US"/>
        </w:rPr>
      </w:pPr>
      <w:r w:rsidRPr="00946F5D">
        <w:rPr>
          <w:b/>
          <w:color w:val="4472C4" w:themeColor="accent1"/>
          <w:sz w:val="52"/>
          <w:szCs w:val="52"/>
          <w:u w:val="single"/>
          <w:lang w:val="en-US"/>
        </w:rPr>
        <w:t>Edition 2018/2019</w:t>
      </w:r>
    </w:p>
    <w:p w:rsidR="009F5296" w:rsidRPr="00946F5D" w:rsidRDefault="009F5296" w:rsidP="000B368D">
      <w:pPr>
        <w:jc w:val="center"/>
        <w:rPr>
          <w:b/>
          <w:color w:val="4472C4" w:themeColor="accent1"/>
          <w:sz w:val="32"/>
          <w:szCs w:val="32"/>
          <w:u w:val="single"/>
          <w:lang w:val="en-US"/>
        </w:rPr>
      </w:pPr>
      <w:r w:rsidRPr="00946F5D">
        <w:rPr>
          <w:b/>
          <w:color w:val="4472C4" w:themeColor="accent1"/>
          <w:sz w:val="32"/>
          <w:szCs w:val="32"/>
          <w:u w:val="single"/>
          <w:lang w:val="en-US"/>
        </w:rPr>
        <w:t>MASE MEDITERRANEE GIPHISE</w:t>
      </w:r>
    </w:p>
    <w:p w:rsidR="00A97939" w:rsidRPr="00946F5D" w:rsidRDefault="00A97939" w:rsidP="000B368D">
      <w:pPr>
        <w:jc w:val="center"/>
        <w:rPr>
          <w:b/>
          <w:color w:val="4472C4" w:themeColor="accent1"/>
          <w:sz w:val="32"/>
          <w:szCs w:val="32"/>
          <w:u w:val="single"/>
          <w:lang w:val="en-US"/>
        </w:rPr>
      </w:pPr>
    </w:p>
    <w:p w:rsidR="00215662" w:rsidRDefault="00411E3C" w:rsidP="000B368D">
      <w:pPr>
        <w:jc w:val="center"/>
        <w:rPr>
          <w:b/>
          <w:color w:val="4472C4" w:themeColor="accent1"/>
          <w:sz w:val="32"/>
          <w:szCs w:val="32"/>
          <w:u w:val="single"/>
        </w:rPr>
      </w:pPr>
      <w:r w:rsidRPr="009020A8">
        <w:rPr>
          <w:b/>
          <w:color w:val="4472C4" w:themeColor="accent1"/>
          <w:sz w:val="32"/>
          <w:szCs w:val="32"/>
          <w:u w:val="single"/>
        </w:rPr>
        <w:t>REGLEMENT DU CHALLENGE</w:t>
      </w:r>
    </w:p>
    <w:p w:rsidR="006D19DF" w:rsidRDefault="006D19DF" w:rsidP="000B368D">
      <w:pPr>
        <w:jc w:val="center"/>
        <w:rPr>
          <w:b/>
          <w:color w:val="4472C4" w:themeColor="accent1"/>
          <w:sz w:val="32"/>
          <w:szCs w:val="32"/>
          <w:u w:val="single"/>
        </w:rPr>
      </w:pPr>
      <w:r w:rsidRPr="009020A8">
        <w:rPr>
          <w:b/>
          <w:noProof/>
          <w:color w:val="4472C4" w:themeColor="accent1"/>
          <w:sz w:val="32"/>
          <w:szCs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DEAE40" wp14:editId="20CFAFC8">
                <wp:simplePos x="0" y="0"/>
                <wp:positionH relativeFrom="margin">
                  <wp:posOffset>32385</wp:posOffset>
                </wp:positionH>
                <wp:positionV relativeFrom="paragraph">
                  <wp:posOffset>376555</wp:posOffset>
                </wp:positionV>
                <wp:extent cx="5973445" cy="304800"/>
                <wp:effectExtent l="0" t="0" r="2730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E3C" w:rsidRPr="001B124B" w:rsidRDefault="00411E3C" w:rsidP="00411E3C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B124B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  <w:p w:rsidR="00411E3C" w:rsidRDefault="00411E3C" w:rsidP="00411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3DEAE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55pt;margin-top:29.65pt;width:470.3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3KKwIAAEkEAAAOAAAAZHJzL2Uyb0RvYy54bWysVE2P0zAQvSPxHyzfadJuym6jpqulSxHS&#10;8iEtXLg5ttNY2J5gu03Kr2fsdLsRcEL4YHky4+c3b2ayvh2MJkfpvAJb0fksp0RaDkLZfUW/ftm9&#10;uqHEB2YF02BlRU/S09vNyxfrvivlAlrQQjqCINaXfVfRNoSuzDLPW2mYn0EnLTobcIYFNN0+E471&#10;iG50tsjz11kPTnQOuPQev96PTrpJ+E0jefjUNF4GoiuK3ELaXdrruGebNSv3jnWt4mca7B9YGKYs&#10;PnqBumeBkYNTf0AZxR14aMKMg8mgaRSXKQfMZp7/ls1jyzqZckFxfHeRyf8/WP7x+NkRJbB2lFhm&#10;sETfsFBESBLkECRZRIn6zpcY+dhhbBjewBDDY7q+ewD+3RML25bZvbxzDvpWMoEU5/FmNrk64vgI&#10;UvcfQOBb7BAgAQ2NMxEQFSGIjqU6XcqDPAjHj8vV9VVRLCnh6LvKi5s81S9j5dPtzvnwToIh8VBR&#10;h+VP6Oz44ENkw8qnkMQetBI7pXUy3L7eakeODFtll1ZKAJOchmlL+oqulovlKMDU56cQeVp/gzAq&#10;YM9rZSqKKeCKQayMsr21Ip0DU3o8I2VtzzpG6UYRw1APGBjFrUGcUFEHY2/jLOKhBfeTkh77uqL+&#10;x4E5SYl+b7Eqq3lRxEFIRrG8XqDhpp566mGWI1RFAyXjcRvS8ES+Fu6weo1Kwj4zOXPFfk16n2cr&#10;DsTUTlHPf4DNLwAAAP//AwBQSwMEFAAGAAgAAAAhAEpnJoXfAAAACAEAAA8AAABkcnMvZG93bnJl&#10;di54bWxMj81OwzAQhO9IvIO1SFxQ65T0LyFOhZBA9AYtgqsbb5OIeB1sNw1vz3KC02o0n2Znis1o&#10;OzGgD60jBbNpAgKpcqalWsHb/nGyBhGiJqM7R6jgGwNsysuLQufGnekVh12sBYdQyLWCJsY+lzJU&#10;DVodpq5HYu/ovNWRpa+l8frM4baTt0mylFa3xB8a3eNDg9Xn7mQVrOfPw0fYpi/v1fLYZfFmNTx9&#10;eaWur8b7OxARx/gHw299rg4ldzq4E5kgOgWLGYN8shQE29l8wUsOzCWrFGRZyP8Dyh8AAAD//wMA&#10;UEsBAi0AFAAGAAgAAAAhALaDOJL+AAAA4QEAABMAAAAAAAAAAAAAAAAAAAAAAFtDb250ZW50X1R5&#10;cGVzXS54bWxQSwECLQAUAAYACAAAACEAOP0h/9YAAACUAQAACwAAAAAAAAAAAAAAAAAvAQAAX3Jl&#10;bHMvLnJlbHNQSwECLQAUAAYACAAAACEA9xHtyisCAABJBAAADgAAAAAAAAAAAAAAAAAuAgAAZHJz&#10;L2Uyb0RvYy54bWxQSwECLQAUAAYACAAAACEASmcmhd8AAAAIAQAADwAAAAAAAAAAAAAAAACFBAAA&#10;ZHJzL2Rvd25yZXYueG1sUEsFBgAAAAAEAAQA8wAAAJEFAAAAAA==&#10;">
                <v:textbox>
                  <w:txbxContent>
                    <w:p w:rsidR="00411E3C" w:rsidRPr="001B124B" w:rsidRDefault="00411E3C" w:rsidP="00411E3C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1B124B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OBJECTIFS</w:t>
                      </w:r>
                    </w:p>
                    <w:p w:rsidR="00411E3C" w:rsidRDefault="00411E3C" w:rsidP="00411E3C"/>
                  </w:txbxContent>
                </v:textbox>
                <w10:wrap type="square" anchorx="margin"/>
              </v:shape>
            </w:pict>
          </mc:Fallback>
        </mc:AlternateContent>
      </w:r>
    </w:p>
    <w:p w:rsidR="00050DA4" w:rsidRDefault="002857D1" w:rsidP="00215662">
      <w:r w:rsidRPr="009020A8">
        <w:rPr>
          <w:b/>
          <w:noProof/>
          <w:color w:val="4472C4" w:themeColor="accent1"/>
          <w:sz w:val="32"/>
          <w:szCs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E01E5E" wp14:editId="6FF9CCFE">
                <wp:simplePos x="0" y="0"/>
                <wp:positionH relativeFrom="margin">
                  <wp:align>left</wp:align>
                </wp:positionH>
                <wp:positionV relativeFrom="paragraph">
                  <wp:posOffset>810895</wp:posOffset>
                </wp:positionV>
                <wp:extent cx="6065520" cy="304800"/>
                <wp:effectExtent l="0" t="0" r="1143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A8" w:rsidRPr="001B124B" w:rsidRDefault="009020A8" w:rsidP="009020A8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B124B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PRINCIPE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E01E5E" id="_x0000_s1027" type="#_x0000_t202" style="position:absolute;margin-left:0;margin-top:63.85pt;width:477.6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+dKwIAAFAEAAAOAAAAZHJzL2Uyb0RvYy54bWysVE1v2zAMvQ/YfxB0X+ykSdYacYouXYYB&#10;3QfQ7bKbLMmxMEnUJCV29+tHyWkadNtlmA4CZVJP5HukV9eD0eQgfVBgazqdlJRIy0Eou6vp1y/b&#10;V5eUhMisYBqsrOmDDPR6/fLFqneVnEEHWkhPEMSGqnc17WJ0VVEE3knDwgSctOhswRsW8eh3hfCs&#10;R3Sji1lZLosevHAeuAwBv96OTrrO+G0refzUtkFGomuKucW8+7w3aS/WK1btPHOd4sc02D9kYZiy&#10;+OgJ6pZFRvZe/QZlFPcQoI0TDqaAtlVc5hqwmmn5rJr7jjmZa0FygjvRFP4fLP94+OyJEjW9oMQy&#10;gxJ9Q6GIkCTKIUoySxT1LlQYee8wNg5vYECpc7nB3QH/HoiFTcfsTt54D30nmcAUp+lmcXZ1xAkJ&#10;pOk/gMC32D5CBhpabxJ/yAhBdJTq4SQP5kE4flyWy8Vihi6Ovotyfllm/QpWPd52PsR3EgxJRk09&#10;yp/R2eEuxJQNqx5D0mMBtBJbpXU++F2z0Z4cGLbKNq9cwLMwbUlf06vFbDES8FeIMq8/QRgVsee1&#10;MjXFEnClIFYl2t5ake3IlB5tTFnbI4+JupHEODRDVi2TnDhuQDwgsR7GFseRRKMD/5OSHtu7puHH&#10;nnlJiX5vUZyr6Xye5iEf5ovXiVZ/7mnOPcxyhKpppGQ0NzHPUErbwg2K2KrM71Mmx5SxbTPtxxFL&#10;c3F+zlFPP4L1LwAAAP//AwBQSwMEFAAGAAgAAAAhAHkTq5TeAAAACAEAAA8AAABkcnMvZG93bnJl&#10;di54bWxMj8FOwzAQRO9I/IO1SFxQ6xBI3YY4FUIC0Ru0CK5u7CYR9jrYbhr+nuUEx50Zzb6p1pOz&#10;bDQh9h4lXM8zYAYbr3tsJbztHmdLYDEp1Mp6NBK+TYR1fX5WqVL7E76acZtaRiUYSyWhS2koOY9N&#10;Z5yKcz8YJO/gg1OJztByHdSJyp3leZYtuFM90odODeahM83n9ugkLG+fx4+4uXl5bxYHu0pXYnz6&#10;ClJeXkz3d8CSmdJfGH7xCR1qYtr7I+rIrAQakkjNhQBG9qoocmB7UkQhgNcV/z+g/gEAAP//AwBQ&#10;SwECLQAUAAYACAAAACEAtoM4kv4AAADhAQAAEwAAAAAAAAAAAAAAAAAAAAAAW0NvbnRlbnRfVHlw&#10;ZXNdLnhtbFBLAQItABQABgAIAAAAIQA4/SH/1gAAAJQBAAALAAAAAAAAAAAAAAAAAC8BAABfcmVs&#10;cy8ucmVsc1BLAQItABQABgAIAAAAIQBc9j+dKwIAAFAEAAAOAAAAAAAAAAAAAAAAAC4CAABkcnMv&#10;ZTJvRG9jLnhtbFBLAQItABQABgAIAAAAIQB5E6uU3gAAAAgBAAAPAAAAAAAAAAAAAAAAAIUEAABk&#10;cnMvZG93bnJldi54bWxQSwUGAAAAAAQABADzAAAAkAUAAAAA&#10;">
                <v:textbox>
                  <w:txbxContent>
                    <w:p w:rsidR="009020A8" w:rsidRPr="001B124B" w:rsidRDefault="009020A8" w:rsidP="009020A8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1B124B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PRINCIPE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662">
        <w:t>Valoriser les initiatives novatrices</w:t>
      </w:r>
      <w:r w:rsidR="00050DA4">
        <w:t xml:space="preserve"> et les retours d’expérience dans le domaine Santé Sécurité Environnement.</w:t>
      </w:r>
    </w:p>
    <w:p w:rsidR="00050DA4" w:rsidRDefault="00050DA4" w:rsidP="00050DA4">
      <w:r>
        <w:t xml:space="preserve"> Le MASE AWARDS est ouvert à tous les adhérents de l’Association (Entreprises Utilisatrices et Intervenantes)</w:t>
      </w:r>
      <w:r w:rsidR="00946F5D">
        <w:t>.</w:t>
      </w:r>
      <w:r>
        <w:t xml:space="preserve"> Le dossier de candidature sera déposé auprès de l’Association régionale. Tous les domaines peuvent être abordés : Santé</w:t>
      </w:r>
      <w:r w:rsidR="003E6EF7">
        <w:t>,</w:t>
      </w:r>
      <w:r>
        <w:t xml:space="preserve"> Sécurité</w:t>
      </w:r>
      <w:r w:rsidR="003E6EF7">
        <w:t>,</w:t>
      </w:r>
      <w:r>
        <w:t xml:space="preserve"> Environnement</w:t>
      </w:r>
      <w:r w:rsidR="003E6EF7">
        <w:t>,</w:t>
      </w:r>
      <w:r>
        <w:t xml:space="preserve"> sur les plans techniques</w:t>
      </w:r>
      <w:r w:rsidR="006F5DC8">
        <w:t xml:space="preserve"> ou </w:t>
      </w:r>
      <w:r>
        <w:t>managériaux, etc.</w:t>
      </w:r>
    </w:p>
    <w:p w:rsidR="00050DA4" w:rsidRPr="00AC2F6E" w:rsidRDefault="00050DA4" w:rsidP="00050DA4">
      <w:pPr>
        <w:rPr>
          <w:b/>
          <w:u w:val="single"/>
        </w:rPr>
      </w:pPr>
      <w:r w:rsidRPr="00AC2F6E">
        <w:rPr>
          <w:b/>
          <w:u w:val="single"/>
        </w:rPr>
        <w:t>Conditions </w:t>
      </w:r>
      <w:r w:rsidR="003E6EF7">
        <w:rPr>
          <w:b/>
          <w:u w:val="single"/>
        </w:rPr>
        <w:t xml:space="preserve">de </w:t>
      </w:r>
      <w:r w:rsidR="002D4996">
        <w:rPr>
          <w:b/>
          <w:u w:val="single"/>
        </w:rPr>
        <w:t>candidature</w:t>
      </w:r>
      <w:r w:rsidR="002D4996" w:rsidRPr="00AC2F6E">
        <w:rPr>
          <w:b/>
          <w:u w:val="single"/>
        </w:rPr>
        <w:t xml:space="preserve"> :</w:t>
      </w:r>
    </w:p>
    <w:p w:rsidR="00050DA4" w:rsidRDefault="00050DA4" w:rsidP="00050DA4">
      <w:r>
        <w:t>La candidature doit concerner un</w:t>
      </w:r>
      <w:r w:rsidR="00F07AEF">
        <w:t xml:space="preserve"> dossier en cours de déploiement ou terminé.</w:t>
      </w:r>
    </w:p>
    <w:p w:rsidR="00F07AEF" w:rsidRDefault="002857D1" w:rsidP="00050DA4">
      <w:r w:rsidRPr="009020A8">
        <w:rPr>
          <w:b/>
          <w:noProof/>
          <w:color w:val="4472C4" w:themeColor="accent1"/>
          <w:sz w:val="32"/>
          <w:szCs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E01E5E" wp14:editId="6FF9CCFE">
                <wp:simplePos x="0" y="0"/>
                <wp:positionH relativeFrom="margin">
                  <wp:align>left</wp:align>
                </wp:positionH>
                <wp:positionV relativeFrom="paragraph">
                  <wp:posOffset>501015</wp:posOffset>
                </wp:positionV>
                <wp:extent cx="5869305" cy="304800"/>
                <wp:effectExtent l="0" t="0" r="1714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A8" w:rsidRPr="001B124B" w:rsidRDefault="009020A8" w:rsidP="009020A8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1B124B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EVALUATION DES DOSSIERS</w:t>
                            </w:r>
                          </w:p>
                          <w:p w:rsidR="009020A8" w:rsidRDefault="009020A8" w:rsidP="00902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E01E5E" id="_x0000_s1028" type="#_x0000_t202" style="position:absolute;margin-left:0;margin-top:39.45pt;width:462.15pt;height:2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kfLAIAAFAEAAAOAAAAZHJzL2Uyb0RvYy54bWysVE2P2yAQvVfqf0DcGzvZZJtYcVbbbFNV&#10;2n5I2156I4BjVGAokNjZX98BZ9No216qckCMZ3jMvDfj5U1vNDlIHxTYmo5HJSXSchDK7mr69cvm&#10;1ZySEJkVTIOVNT3KQG9WL18sO1fJCbSghfQEQWyoOlfTNkZXFUXgrTQsjMBJi84GvGERTb8rhGcd&#10;ohtdTMryuujAC+eByxDw693gpKuM3zSSx09NE2QkuqaYW8y7z/s27cVqyaqdZ65V/JQG+4csDFMW&#10;Hz1D3bHIyN6r36CM4h4CNHHEwRTQNIrLXANWMy6fVfPQMidzLUhOcGeawv+D5R8Pnz1RoqZTSiwz&#10;KNE3FIoISaLsoySTRFHnQoWRDw5jY/8GepQ6lxvcPfDvgVhYt8zu5K330LWSCUxxnG4WF1cHnJBA&#10;tt0HEPgW20fIQH3jTeIPGSGIjlIdz/JgHoTjx9n8enFVzijh6Lsqp/My61ew6um28yG+k2BIOtTU&#10;o/wZnR3uQ0zZsOopJD0WQCuxUVpnw++2a+3JgWGrbPLKBTwL05Z0NV3MJrOBgL9ClHn9CcKoiD2v&#10;lakploArBbEq0fbWinyOTOnhjClre+IxUTeQGPttn1U7y7MFcURiPQwtjiOJhxb8IyUdtndNw489&#10;85IS/d6iOIvxdJrmIRvT2esJGv7Ss730MMsRqqaRkuG4jnmGUtoWblHERmV+k9pDJqeUsW0z7acR&#10;S3NxaeeoXz+C1U8AAAD//wMAUEsDBBQABgAIAAAAIQDOFGZ/3gAAAAcBAAAPAAAAZHJzL2Rvd25y&#10;ZXYueG1sTI/BTsMwEETvSPyDtUhcEHVIqzQJcSqEBIJbKQiubrxNIuJ1sN00/D3LCY6jGc28qTaz&#10;HcSEPvSOFNwsEhBIjTM9tQreXh+ucxAhajJ6cIQKvjHApj4/q3Rp3IlecNrFVnAJhVIr6GIcSylD&#10;06HVYeFGJPYOzlsdWfpWGq9PXG4HmSZJJq3uiRc6PeJ9h83n7mgV5Kun6SM8L7fvTXYYini1nh6/&#10;vFKXF/PdLYiIc/wLwy8+o0PNTHt3JBPEoICPRAXrvADBbpGuliD2HEuzAmRdyf/89Q8AAAD//wMA&#10;UEsBAi0AFAAGAAgAAAAhALaDOJL+AAAA4QEAABMAAAAAAAAAAAAAAAAAAAAAAFtDb250ZW50X1R5&#10;cGVzXS54bWxQSwECLQAUAAYACAAAACEAOP0h/9YAAACUAQAACwAAAAAAAAAAAAAAAAAvAQAAX3Jl&#10;bHMvLnJlbHNQSwECLQAUAAYACAAAACEAnJwZHywCAABQBAAADgAAAAAAAAAAAAAAAAAuAgAAZHJz&#10;L2Uyb0RvYy54bWxQSwECLQAUAAYACAAAACEAzhRmf94AAAAHAQAADwAAAAAAAAAAAAAAAACGBAAA&#10;ZHJzL2Rvd25yZXYueG1sUEsFBgAAAAAEAAQA8wAAAJEFAAAAAA==&#10;">
                <v:textbox>
                  <w:txbxContent>
                    <w:p w:rsidR="009020A8" w:rsidRPr="001B124B" w:rsidRDefault="009020A8" w:rsidP="009020A8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1B124B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EVALUATION DES DOSSIERS</w:t>
                      </w:r>
                    </w:p>
                    <w:p w:rsidR="009020A8" w:rsidRDefault="009020A8" w:rsidP="009020A8"/>
                  </w:txbxContent>
                </v:textbox>
                <w10:wrap type="square" anchorx="margin"/>
              </v:shape>
            </w:pict>
          </mc:Fallback>
        </mc:AlternateContent>
      </w:r>
      <w:r w:rsidR="00F07AEF">
        <w:t>Les dossiers doivent être libres de droit afin de favoriser la diffusion des bonnes pratiques et concourir à l’amélioration des performances.</w:t>
      </w:r>
    </w:p>
    <w:p w:rsidR="00FF12B3" w:rsidRPr="0077172B" w:rsidRDefault="00FF12B3" w:rsidP="00FF12B3">
      <w:pPr>
        <w:rPr>
          <w:b/>
        </w:rPr>
      </w:pPr>
      <w:r w:rsidRPr="0077172B">
        <w:rPr>
          <w:b/>
          <w:u w:val="single"/>
        </w:rPr>
        <w:t>Etape 1 : Présélection</w:t>
      </w:r>
      <w:r w:rsidRPr="0077172B">
        <w:rPr>
          <w:b/>
        </w:rPr>
        <w:t> </w:t>
      </w:r>
      <w:r w:rsidR="0077172B" w:rsidRPr="0077172B">
        <w:rPr>
          <w:b/>
        </w:rPr>
        <w:t>(du</w:t>
      </w:r>
      <w:r w:rsidR="00E921B2">
        <w:rPr>
          <w:b/>
        </w:rPr>
        <w:t xml:space="preserve"> </w:t>
      </w:r>
      <w:r w:rsidR="003D4DEB">
        <w:rPr>
          <w:b/>
        </w:rPr>
        <w:t>15.01</w:t>
      </w:r>
      <w:r w:rsidR="0077172B" w:rsidRPr="0077172B">
        <w:rPr>
          <w:b/>
        </w:rPr>
        <w:t>.2019 au 01.03.2019)</w:t>
      </w:r>
    </w:p>
    <w:p w:rsidR="00FF12B3" w:rsidRDefault="006F5DC8" w:rsidP="00FF12B3">
      <w:r>
        <w:t>Tous les</w:t>
      </w:r>
      <w:r w:rsidR="00FF12B3">
        <w:t xml:space="preserve"> dossier</w:t>
      </w:r>
      <w:r>
        <w:t>s</w:t>
      </w:r>
      <w:r w:rsidR="00FF12B3">
        <w:t xml:space="preserve"> de candidature déposé</w:t>
      </w:r>
      <w:r>
        <w:t>s</w:t>
      </w:r>
      <w:r w:rsidR="00FF12B3">
        <w:t xml:space="preserve"> s</w:t>
      </w:r>
      <w:r w:rsidR="0018538F">
        <w:t>ont</w:t>
      </w:r>
      <w:r w:rsidR="00FF12B3">
        <w:t xml:space="preserve"> étudié</w:t>
      </w:r>
      <w:r w:rsidR="0018538F">
        <w:t>s</w:t>
      </w:r>
      <w:r w:rsidR="00FF12B3">
        <w:t xml:space="preserve"> par un jury indépendant. Chaque membre du jury note individuellement chaque dossier, </w:t>
      </w:r>
      <w:r w:rsidR="003E6EF7">
        <w:t xml:space="preserve">puis </w:t>
      </w:r>
      <w:r w:rsidR="00FF12B3">
        <w:t>une note moyenne</w:t>
      </w:r>
      <w:r w:rsidR="0018538F">
        <w:t xml:space="preserve"> leur</w:t>
      </w:r>
      <w:r w:rsidR="00FF12B3">
        <w:t xml:space="preserve"> </w:t>
      </w:r>
      <w:r w:rsidR="0018538F">
        <w:t>est</w:t>
      </w:r>
      <w:r w:rsidR="00FF12B3">
        <w:t xml:space="preserve"> </w:t>
      </w:r>
      <w:r w:rsidR="002D4996">
        <w:t>attribuée</w:t>
      </w:r>
      <w:r w:rsidR="0018538F">
        <w:t>.</w:t>
      </w:r>
    </w:p>
    <w:p w:rsidR="00FF12B3" w:rsidRDefault="00520B78" w:rsidP="00FF12B3">
      <w:r>
        <w:t xml:space="preserve">Les </w:t>
      </w:r>
      <w:r w:rsidR="0077172B">
        <w:t>quatre</w:t>
      </w:r>
      <w:r w:rsidR="00FF12B3">
        <w:t xml:space="preserve"> dossiers ayant obtenus les meilleures notes sont </w:t>
      </w:r>
      <w:r w:rsidR="004D20CC">
        <w:t>sélectionnés pour l’étape 2</w:t>
      </w:r>
    </w:p>
    <w:p w:rsidR="004D20CC" w:rsidRPr="009020A8" w:rsidRDefault="004D20CC" w:rsidP="00FF12B3">
      <w:pPr>
        <w:rPr>
          <w:b/>
          <w:u w:val="single"/>
        </w:rPr>
      </w:pPr>
      <w:r w:rsidRPr="009020A8">
        <w:rPr>
          <w:b/>
          <w:u w:val="single"/>
        </w:rPr>
        <w:t xml:space="preserve">Etape 2 : </w:t>
      </w:r>
      <w:r w:rsidR="0018538F">
        <w:rPr>
          <w:b/>
          <w:u w:val="single"/>
        </w:rPr>
        <w:t xml:space="preserve">Vérification et </w:t>
      </w:r>
      <w:r w:rsidRPr="009020A8">
        <w:rPr>
          <w:b/>
          <w:u w:val="single"/>
        </w:rPr>
        <w:t>Visite terrain</w:t>
      </w:r>
      <w:r w:rsidR="0077172B">
        <w:rPr>
          <w:b/>
          <w:u w:val="single"/>
        </w:rPr>
        <w:t xml:space="preserve"> (du 01.03.2019 au 01.04.2019)</w:t>
      </w:r>
    </w:p>
    <w:p w:rsidR="004D20CC" w:rsidRDefault="00520B78" w:rsidP="00FF12B3">
      <w:r>
        <w:t xml:space="preserve">Les </w:t>
      </w:r>
      <w:r w:rsidR="003D4DEB">
        <w:t>entreprises</w:t>
      </w:r>
      <w:r>
        <w:t xml:space="preserve"> sélectionné</w:t>
      </w:r>
      <w:r w:rsidR="003D4DEB">
        <w:t>e</w:t>
      </w:r>
      <w:r>
        <w:t>s</w:t>
      </w:r>
      <w:r w:rsidR="004D20CC">
        <w:t xml:space="preserve"> </w:t>
      </w:r>
      <w:r w:rsidR="0018538F">
        <w:t xml:space="preserve">suite à la première étape </w:t>
      </w:r>
      <w:r w:rsidR="000545FD">
        <w:t xml:space="preserve">sont </w:t>
      </w:r>
      <w:r>
        <w:t>rencontré</w:t>
      </w:r>
      <w:r w:rsidR="003D4DEB">
        <w:t>e</w:t>
      </w:r>
      <w:r>
        <w:t>s</w:t>
      </w:r>
      <w:r w:rsidR="0018538F">
        <w:t xml:space="preserve"> afin de vérifier </w:t>
      </w:r>
      <w:r w:rsidR="004D20CC">
        <w:t xml:space="preserve">la </w:t>
      </w:r>
      <w:r w:rsidR="00946F5D">
        <w:t xml:space="preserve">véracité </w:t>
      </w:r>
      <w:r w:rsidR="004D20CC">
        <w:t>de l’initiative</w:t>
      </w:r>
      <w:r w:rsidR="003D4DEB">
        <w:t>,</w:t>
      </w:r>
      <w:r w:rsidR="004D20CC">
        <w:t xml:space="preserve"> </w:t>
      </w:r>
      <w:r w:rsidR="0018538F">
        <w:t xml:space="preserve">de </w:t>
      </w:r>
      <w:r w:rsidR="004D20CC">
        <w:t xml:space="preserve">mesurer </w:t>
      </w:r>
      <w:r w:rsidR="0018538F">
        <w:t xml:space="preserve">et </w:t>
      </w:r>
      <w:r w:rsidR="003D4DEB">
        <w:t>d’évaluer</w:t>
      </w:r>
      <w:r w:rsidR="0018538F">
        <w:t xml:space="preserve"> </w:t>
      </w:r>
      <w:r w:rsidR="004D20CC">
        <w:t xml:space="preserve">son impact. Cette partie sera réalisée par des </w:t>
      </w:r>
      <w:r w:rsidR="003D4DEB">
        <w:t>membres du jury et</w:t>
      </w:r>
      <w:r w:rsidR="004D20CC">
        <w:t xml:space="preserve"> le représentant de l’administrat</w:t>
      </w:r>
      <w:r w:rsidR="003D4DEB">
        <w:t>ion</w:t>
      </w:r>
      <w:r w:rsidR="004D20CC">
        <w:t xml:space="preserve"> régional</w:t>
      </w:r>
      <w:r w:rsidR="003D4DEB">
        <w:t>e</w:t>
      </w:r>
      <w:r w:rsidR="004D20CC">
        <w:t>.</w:t>
      </w:r>
      <w:r w:rsidR="0077172B">
        <w:t xml:space="preserve"> </w:t>
      </w:r>
    </w:p>
    <w:p w:rsidR="00872A1D" w:rsidRDefault="00872A1D" w:rsidP="00FF12B3">
      <w:pPr>
        <w:rPr>
          <w:b/>
          <w:u w:val="single"/>
        </w:rPr>
      </w:pPr>
    </w:p>
    <w:p w:rsidR="00872A1D" w:rsidRDefault="00872A1D" w:rsidP="00FF12B3">
      <w:pPr>
        <w:rPr>
          <w:b/>
          <w:u w:val="single"/>
        </w:rPr>
      </w:pPr>
    </w:p>
    <w:p w:rsidR="002857D1" w:rsidRDefault="002857D1" w:rsidP="00FF12B3">
      <w:pPr>
        <w:rPr>
          <w:b/>
          <w:u w:val="single"/>
        </w:rPr>
      </w:pPr>
    </w:p>
    <w:p w:rsidR="00890363" w:rsidRDefault="00890363" w:rsidP="00FF12B3">
      <w:pPr>
        <w:rPr>
          <w:b/>
          <w:u w:val="single"/>
        </w:rPr>
      </w:pPr>
      <w:r w:rsidRPr="009020A8">
        <w:rPr>
          <w:b/>
          <w:u w:val="single"/>
        </w:rPr>
        <w:lastRenderedPageBreak/>
        <w:t xml:space="preserve">Etape 3 : </w:t>
      </w:r>
      <w:r w:rsidR="00946F5D">
        <w:rPr>
          <w:b/>
          <w:u w:val="single"/>
        </w:rPr>
        <w:t>Validation finale</w:t>
      </w:r>
    </w:p>
    <w:p w:rsidR="00BF769D" w:rsidRDefault="006E2E7F" w:rsidP="00FF12B3">
      <w:r>
        <w:t xml:space="preserve">Le jury </w:t>
      </w:r>
      <w:r w:rsidR="00BF769D">
        <w:t xml:space="preserve">(voir composition ci-dessous) </w:t>
      </w:r>
      <w:r>
        <w:t xml:space="preserve">se réunit pour </w:t>
      </w:r>
      <w:r w:rsidR="00946F5D">
        <w:t xml:space="preserve">valider les </w:t>
      </w:r>
      <w:r>
        <w:t xml:space="preserve">dossiers retenus suite </w:t>
      </w:r>
      <w:proofErr w:type="gramStart"/>
      <w:r>
        <w:t>aux étapes</w:t>
      </w:r>
      <w:proofErr w:type="gramEnd"/>
      <w:r>
        <w:t xml:space="preserve"> 1 et 2</w:t>
      </w:r>
      <w:r w:rsidR="00946F5D">
        <w:t xml:space="preserve">. </w:t>
      </w:r>
      <w:r>
        <w:t xml:space="preserve"> </w:t>
      </w:r>
    </w:p>
    <w:p w:rsidR="006E2E7F" w:rsidRPr="0094532C" w:rsidRDefault="006E2E7F" w:rsidP="00FF12B3">
      <w:pPr>
        <w:rPr>
          <w:b/>
          <w:u w:val="single"/>
        </w:rPr>
      </w:pPr>
      <w:r w:rsidRPr="0094532C">
        <w:rPr>
          <w:b/>
          <w:u w:val="single"/>
        </w:rPr>
        <w:t xml:space="preserve">Etape 4 : </w:t>
      </w:r>
      <w:r w:rsidR="00052145" w:rsidRPr="0094532C">
        <w:rPr>
          <w:b/>
          <w:u w:val="single"/>
        </w:rPr>
        <w:t>Présentation lors de l’Assemblée Générale</w:t>
      </w:r>
    </w:p>
    <w:p w:rsidR="00052145" w:rsidRDefault="00052145" w:rsidP="00052145">
      <w:r>
        <w:t xml:space="preserve">Les </w:t>
      </w:r>
      <w:r w:rsidR="00155284">
        <w:t>entreprises retenues</w:t>
      </w:r>
      <w:r>
        <w:t xml:space="preserve"> </w:t>
      </w:r>
      <w:r w:rsidR="00155284">
        <w:t>p</w:t>
      </w:r>
      <w:r>
        <w:t>résentent leur dossier aux adhérents lors de l’Assemblée Générale</w:t>
      </w:r>
      <w:r w:rsidR="00E172E6">
        <w:t>.</w:t>
      </w:r>
    </w:p>
    <w:p w:rsidR="00052145" w:rsidRDefault="00E172E6" w:rsidP="00FF12B3">
      <w:r>
        <w:t xml:space="preserve">A l’issue de la présentation, les adhérents votent </w:t>
      </w:r>
      <w:r w:rsidR="00155284">
        <w:t>e</w:t>
      </w:r>
      <w:r w:rsidR="00BF769D">
        <w:t>n</w:t>
      </w:r>
      <w:r>
        <w:t xml:space="preserve"> classant </w:t>
      </w:r>
      <w:r w:rsidR="00BF769D">
        <w:t xml:space="preserve">les dossiers </w:t>
      </w:r>
      <w:r>
        <w:t>par ordre de préférence.</w:t>
      </w:r>
    </w:p>
    <w:p w:rsidR="00E172E6" w:rsidRDefault="00E172E6" w:rsidP="00FF12B3">
      <w:r>
        <w:t xml:space="preserve">Le dossier </w:t>
      </w:r>
      <w:r w:rsidR="00737534">
        <w:t xml:space="preserve">ayant </w:t>
      </w:r>
      <w:r>
        <w:t xml:space="preserve">obtenu le plus grand nombre de voix </w:t>
      </w:r>
      <w:r w:rsidR="00BF769D">
        <w:t>est</w:t>
      </w:r>
      <w:r>
        <w:t xml:space="preserve"> désigné </w:t>
      </w:r>
      <w:r w:rsidR="00737534">
        <w:t xml:space="preserve">premier </w:t>
      </w:r>
      <w:r w:rsidR="00BF769D">
        <w:t xml:space="preserve">prix </w:t>
      </w:r>
      <w:r>
        <w:t>du MASE AWARDS 2019. Les autres dossiers seront également récompensés.</w:t>
      </w:r>
    </w:p>
    <w:p w:rsidR="00E172E6" w:rsidRDefault="005224F4" w:rsidP="00FF12B3">
      <w:r w:rsidRPr="009020A8">
        <w:rPr>
          <w:b/>
          <w:noProof/>
          <w:color w:val="4472C4" w:themeColor="accent1"/>
          <w:sz w:val="32"/>
          <w:szCs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E01E5E" wp14:editId="6FF9CCFE">
                <wp:simplePos x="0" y="0"/>
                <wp:positionH relativeFrom="margin">
                  <wp:align>left</wp:align>
                </wp:positionH>
                <wp:positionV relativeFrom="paragraph">
                  <wp:posOffset>501015</wp:posOffset>
                </wp:positionV>
                <wp:extent cx="5973445" cy="280035"/>
                <wp:effectExtent l="0" t="0" r="2730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2C" w:rsidRPr="00091190" w:rsidRDefault="0094532C" w:rsidP="0094532C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091190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COMPOSITION DU JURY</w:t>
                            </w:r>
                          </w:p>
                          <w:p w:rsidR="0094532C" w:rsidRDefault="0094532C" w:rsidP="0094532C">
                            <w:pPr>
                              <w:jc w:val="center"/>
                            </w:pPr>
                            <w:r>
                              <w:t>OBJECTIFS</w:t>
                            </w:r>
                          </w:p>
                          <w:p w:rsidR="0094532C" w:rsidRDefault="0094532C" w:rsidP="00945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E01E5E" id="_x0000_s1029" type="#_x0000_t202" style="position:absolute;margin-left:0;margin-top:39.45pt;width:470.35pt;height:22.0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2yLAIAAFAEAAAOAAAAZHJzL2Uyb0RvYy54bWysVE2P2yAQvVfqf0DcGztO0t1YcVbbbFNV&#10;2n5I2156w4BjVGBcILHTX98BZ7Pp16UqB8R4hsebNzNe3QxGk4N0XoGt6HSSUyItB6HsrqKfP21f&#10;XFPiA7OCabCyokfp6c36+bNV35WygBa0kI4giPVl31W0DaErs8zzVhrmJ9BJi84GnGEBTbfLhGM9&#10;ohudFXn+MuvBic4Bl97j17vRSdcJv2kkDx+axstAdEWRW0i7S3sd92y9YuXOsa5V/ESD/QMLw5TF&#10;R89QdywwsnfqNyijuAMPTZhwMBk0jeIy5YDZTPNfsnloWSdTLiiO784y+f8Hy98fPjqiREUXlFhm&#10;sERfsFBESBLkECQpokR950uMfOgwNgyvYMBSp3R9dw/8qycWNi2zO3nrHPStZAIpTuPN7OLqiOMj&#10;SN2/A4FvsX2ABDQ0zkT9UBGC6Fiq47k8yINw/LhYXs3mc+TJ0Vdc5/lskZ5g5ePtzvnwRoIh8VBR&#10;h+VP6Oxw70Nkw8rHkPiYB63EVmmdDLerN9qRA8NW2aZ1Qv8pTFvSV3S5KBajAH+FyNP6E4RRAXte&#10;K1NRTAJXDGJllO21FekcmNLjGSlre9IxSjeKGIZ6SFWbxbtR4xrEEYV1MLY4jiQeWnDfKemxvSvq&#10;v+2Zk5TotxaLs5zO53EekjFfXBVouEtPfelhliNURQMl43ET0gxF2hZusYiNSvo+MTlRxrZNsp9G&#10;LM7FpZ2inn4E6x8AAAD//wMAUEsDBBQABgAIAAAAIQCZhVRS3gAAAAcBAAAPAAAAZHJzL2Rvd25y&#10;ZXYueG1sTI/LTsMwFET3SPyDdZHYIGrTVs2DOBVCAsGulKps3fg2ifAj2G4a/p7LCpajGc2cqdaT&#10;NWzEEHvvJNzNBDB0jde9ayXs3p9uc2AxKaeV8Q4lfGOEdX15UalS+7N7w3GbWkYlLpZKQpfSUHIe&#10;mw6tijM/oCPv6INViWRouQ7qTOXW8LkQK25V72ihUwM+dth8bk9WQr58GT/i62Kzb1ZHU6SbbHz+&#10;ClJeX00P98ASTukvDL/4hA41MR38yenIjAQ6kiRkeQGM3GIpMmAHis0XAnhd8f/89Q8AAAD//wMA&#10;UEsBAi0AFAAGAAgAAAAhALaDOJL+AAAA4QEAABMAAAAAAAAAAAAAAAAAAAAAAFtDb250ZW50X1R5&#10;cGVzXS54bWxQSwECLQAUAAYACAAAACEAOP0h/9YAAACUAQAACwAAAAAAAAAAAAAAAAAvAQAAX3Jl&#10;bHMvLnJlbHNQSwECLQAUAAYACAAAACEA/m59siwCAABQBAAADgAAAAAAAAAAAAAAAAAuAgAAZHJz&#10;L2Uyb0RvYy54bWxQSwECLQAUAAYACAAAACEAmYVUUt4AAAAHAQAADwAAAAAAAAAAAAAAAACGBAAA&#10;ZHJzL2Rvd25yZXYueG1sUEsFBgAAAAAEAAQA8wAAAJEFAAAAAA==&#10;">
                <v:textbox>
                  <w:txbxContent>
                    <w:p w:rsidR="0094532C" w:rsidRPr="00091190" w:rsidRDefault="0094532C" w:rsidP="0094532C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091190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COMPOSITION DU JURY</w:t>
                      </w:r>
                    </w:p>
                    <w:p w:rsidR="0094532C" w:rsidRDefault="0094532C" w:rsidP="0094532C">
                      <w:pPr>
                        <w:jc w:val="center"/>
                      </w:pPr>
                      <w:r>
                        <w:t>OBJECTIFS</w:t>
                      </w:r>
                    </w:p>
                    <w:p w:rsidR="0094532C" w:rsidRDefault="0094532C" w:rsidP="0094532C"/>
                  </w:txbxContent>
                </v:textbox>
                <w10:wrap type="square" anchorx="margin"/>
              </v:shape>
            </w:pict>
          </mc:Fallback>
        </mc:AlternateContent>
      </w:r>
      <w:r w:rsidR="00E172E6">
        <w:t xml:space="preserve">La remise des prix </w:t>
      </w:r>
      <w:r w:rsidR="00BF769D">
        <w:t>est</w:t>
      </w:r>
      <w:r w:rsidR="00737534">
        <w:t xml:space="preserve"> faite par la présidente de l’association du MASE MEDITERRANEE GIPHISE </w:t>
      </w:r>
      <w:r w:rsidR="00E172E6">
        <w:t>à la fin de l’A</w:t>
      </w:r>
      <w:r w:rsidR="00420144">
        <w:t>ssemblée Générale</w:t>
      </w:r>
      <w:r w:rsidR="00737534">
        <w:t>.</w:t>
      </w:r>
    </w:p>
    <w:p w:rsidR="00737534" w:rsidRDefault="00737534" w:rsidP="00C02438">
      <w:r>
        <w:t xml:space="preserve">Le jury est composé de la </w:t>
      </w:r>
      <w:r w:rsidR="00155284">
        <w:t>P</w:t>
      </w:r>
      <w:r w:rsidR="00C02438">
        <w:t>résidente de l’a</w:t>
      </w:r>
      <w:bookmarkStart w:id="0" w:name="_GoBack"/>
      <w:bookmarkEnd w:id="0"/>
      <w:r>
        <w:t xml:space="preserve">ssociation, </w:t>
      </w:r>
      <w:r w:rsidR="00155284">
        <w:t xml:space="preserve">des </w:t>
      </w:r>
      <w:r w:rsidR="00C02438">
        <w:t xml:space="preserve">4 </w:t>
      </w:r>
      <w:r w:rsidR="00E921B2">
        <w:t>P</w:t>
      </w:r>
      <w:r w:rsidR="00C02438">
        <w:t>résidents de Comité de P</w:t>
      </w:r>
      <w:r w:rsidR="00155284">
        <w:t xml:space="preserve">ilotage, </w:t>
      </w:r>
      <w:r w:rsidR="00C02438">
        <w:t xml:space="preserve">de 5 représentants des Entreprises Intervenantes (sur la base du volontariat), </w:t>
      </w:r>
      <w:r>
        <w:t>du secrétaire général de l’association</w:t>
      </w:r>
      <w:r w:rsidR="00155284">
        <w:t xml:space="preserve"> et de représentants de</w:t>
      </w:r>
      <w:r w:rsidR="00C02438">
        <w:t>s</w:t>
      </w:r>
      <w:r w:rsidR="00155284">
        <w:t xml:space="preserve"> partenaires </w:t>
      </w:r>
      <w:r w:rsidR="00C02438">
        <w:t xml:space="preserve">du MASE </w:t>
      </w:r>
      <w:r w:rsidR="00155284">
        <w:t>(France chimie, OPPBTP,…)</w:t>
      </w:r>
    </w:p>
    <w:p w:rsidR="0094532C" w:rsidRDefault="0094532C" w:rsidP="00155284">
      <w:r w:rsidRPr="009020A8">
        <w:rPr>
          <w:b/>
          <w:noProof/>
          <w:color w:val="4472C4" w:themeColor="accent1"/>
          <w:sz w:val="32"/>
          <w:szCs w:val="3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AAB95B" wp14:editId="689593B3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967095" cy="280035"/>
                <wp:effectExtent l="0" t="0" r="14605" b="2476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2C" w:rsidRPr="00091190" w:rsidRDefault="0094532C" w:rsidP="0094532C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091190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ETHIQUE / IMPARTIALITE</w:t>
                            </w:r>
                          </w:p>
                          <w:p w:rsidR="0094532C" w:rsidRDefault="0094532C" w:rsidP="0094532C">
                            <w:pPr>
                              <w:jc w:val="center"/>
                            </w:pPr>
                            <w:r>
                              <w:t>OBJECTIFS</w:t>
                            </w:r>
                          </w:p>
                          <w:p w:rsidR="0094532C" w:rsidRDefault="0094532C" w:rsidP="00945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AAB95B" id="_x0000_s1030" type="#_x0000_t202" style="position:absolute;margin-left:0;margin-top:26.25pt;width:469.85pt;height:22.0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M5LAIAAFAEAAAOAAAAZHJzL2Uyb0RvYy54bWysVE2P2yAQvVfqf0DcGztukt1YcVbbbFNV&#10;2n5I2156w4BjVMxQILHTX98BZ7Pp16UqB8R4hsebNzNe3QydJgfpvAJT0ekkp0QaDkKZXUU/f9q+&#10;uKbEB2YE02BkRY/S05v182er3paygBa0kI4giPFlbyvahmDLLPO8lR3zE7DSoLMB17GApttlwrEe&#10;0TudFXm+yHpwwjrg0nv8ejc66TrhN43k4UPTeBmIrihyC2l3aa/jnq1XrNw5ZlvFTzTYP7DomDL4&#10;6BnqjgVG9k79BtUp7sBDEyYcugyaRnGZcsBspvkv2Ty0zMqUC4rj7Vkm//9g+fvDR0eUqOiCEsM6&#10;LNEXLBQRkgQ5BEmKKFFvfYmRDxZjw/AKBix1Stfbe+BfPTGwaZnZyVvnoG8lE0hxGm9mF1dHHB9B&#10;6v4dCHyL7QMkoKFxXdQPFSGIjqU6nsuDPAjHj/Pl4ipfzinh6Cuu8/zlPD3Bysfb1vnwRkJH4qGi&#10;Dsuf0Nnh3ofIhpWPIfExD1qJrdI6GW5Xb7QjB4atsk3rhP5TmDakr+hyXsxHAf4Kkaf1J4hOBex5&#10;rbqKYhK4YhAro2yvjUjnwJQez0hZm5OOUbpRxDDUQ6raLN6NGtcgjiisg7HFcSTx0IL7TkmP7V1R&#10;/23PnKREvzVYnOV0NovzkIzZ/KpAw1166ksPMxyhKhooGY+bkGYo0jZwi0VsVNL3icmJMrZtkv00&#10;YnEuLu0U9fQjWP8AAAD//wMAUEsDBBQABgAIAAAAIQCEuJzx3QAAAAYBAAAPAAAAZHJzL2Rvd25y&#10;ZXYueG1sTI/BTsMwEETvSPyDtUhcEHVoadqEOBVCAsENCoKrG2+TCHsdbDcNf89ygtuOZjTzttpM&#10;zooRQ+w9KbiaZSCQGm96ahW8vd5frkHEpMlo6wkVfGOETX16UunS+CO94LhNreASiqVW0KU0lFLG&#10;pkOn48wPSOztfXA6sQytNEEfudxZOc+yXDrdEy90esC7DpvP7cEpWF8/jh/xafH83uR7W6SL1fjw&#10;FZQ6P5tub0AknNJfGH7xGR1qZtr5A5korAJ+JClYzpcg2C0WxQrEjo88B1lX8j9+/QMAAP//AwBQ&#10;SwECLQAUAAYACAAAACEAtoM4kv4AAADhAQAAEwAAAAAAAAAAAAAAAAAAAAAAW0NvbnRlbnRfVHlw&#10;ZXNdLnhtbFBLAQItABQABgAIAAAAIQA4/SH/1gAAAJQBAAALAAAAAAAAAAAAAAAAAC8BAABfcmVs&#10;cy8ucmVsc1BLAQItABQABgAIAAAAIQBwyQM5LAIAAFAEAAAOAAAAAAAAAAAAAAAAAC4CAABkcnMv&#10;ZTJvRG9jLnhtbFBLAQItABQABgAIAAAAIQCEuJzx3QAAAAYBAAAPAAAAAAAAAAAAAAAAAIYEAABk&#10;cnMvZG93bnJldi54bWxQSwUGAAAAAAQABADzAAAAkAUAAAAA&#10;">
                <v:textbox>
                  <w:txbxContent>
                    <w:p w:rsidR="0094532C" w:rsidRPr="00091190" w:rsidRDefault="0094532C" w:rsidP="0094532C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091190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ETHIQUE / IMPARTIALITE</w:t>
                      </w:r>
                    </w:p>
                    <w:p w:rsidR="0094532C" w:rsidRDefault="0094532C" w:rsidP="0094532C">
                      <w:pPr>
                        <w:jc w:val="center"/>
                      </w:pPr>
                      <w:r>
                        <w:t>OBJECTIFS</w:t>
                      </w:r>
                    </w:p>
                    <w:p w:rsidR="0094532C" w:rsidRDefault="0094532C" w:rsidP="0094532C"/>
                  </w:txbxContent>
                </v:textbox>
                <w10:wrap type="square" anchorx="margin"/>
              </v:shape>
            </w:pict>
          </mc:Fallback>
        </mc:AlternateContent>
      </w:r>
      <w:r w:rsidR="00155284">
        <w:t>Un</w:t>
      </w:r>
      <w:r w:rsidR="006F38B9">
        <w:t xml:space="preserve">e </w:t>
      </w:r>
      <w:r w:rsidR="006F38B9" w:rsidRPr="00C02438">
        <w:rPr>
          <w:b/>
        </w:rPr>
        <w:t xml:space="preserve">entreprise </w:t>
      </w:r>
      <w:r w:rsidR="00C02438" w:rsidRPr="00C02438">
        <w:rPr>
          <w:b/>
        </w:rPr>
        <w:t>représentée</w:t>
      </w:r>
      <w:r w:rsidR="00155284" w:rsidRPr="00C02438">
        <w:rPr>
          <w:b/>
        </w:rPr>
        <w:t xml:space="preserve"> d</w:t>
      </w:r>
      <w:r w:rsidR="006F38B9" w:rsidRPr="00C02438">
        <w:rPr>
          <w:b/>
        </w:rPr>
        <w:t>ans le</w:t>
      </w:r>
      <w:r w:rsidR="00155284" w:rsidRPr="00C02438">
        <w:rPr>
          <w:b/>
        </w:rPr>
        <w:t xml:space="preserve"> jury </w:t>
      </w:r>
      <w:r w:rsidR="006F38B9" w:rsidRPr="00C02438">
        <w:rPr>
          <w:b/>
        </w:rPr>
        <w:t>ne peut pas déposer de candidature</w:t>
      </w:r>
      <w:r w:rsidR="006F38B9">
        <w:t>.</w:t>
      </w:r>
    </w:p>
    <w:p w:rsidR="00872A1D" w:rsidRDefault="0068442F">
      <w:r>
        <w:t xml:space="preserve">Le MASE AWARDS est organisé par l’administration de l’association du MASE MEDITERRANEE GIPHISE. L’administrateur </w:t>
      </w:r>
      <w:r w:rsidR="00BF769D">
        <w:t>est</w:t>
      </w:r>
      <w:r>
        <w:t xml:space="preserve"> le garant de l’impartialité et de l’équité dans le traitement des candidatures.</w:t>
      </w:r>
      <w:r w:rsidR="00872A1D">
        <w:t xml:space="preserve"> </w:t>
      </w:r>
      <w:r>
        <w:t xml:space="preserve">L’administrateur </w:t>
      </w:r>
      <w:r w:rsidR="00BF769D">
        <w:t>est</w:t>
      </w:r>
      <w:r>
        <w:t xml:space="preserve"> libre d’adjoindre au jury toute personne ou éléments qu’il juge nécessaire pour faciliter le déroulement des délibérations.</w:t>
      </w:r>
    </w:p>
    <w:p w:rsidR="000B368D" w:rsidRDefault="00937CCE">
      <w:r w:rsidRPr="00155420">
        <w:rPr>
          <w:rFonts w:eastAsiaTheme="minorEastAs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CAF27C" wp14:editId="12C56E18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5618480" cy="2457450"/>
                <wp:effectExtent l="0" t="0" r="2032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420" w:rsidRPr="00155420" w:rsidRDefault="00155420" w:rsidP="00155420">
                            <w:pPr>
                              <w:rPr>
                                <w:b/>
                              </w:rPr>
                            </w:pPr>
                            <w:r w:rsidRPr="00155420">
                              <w:rPr>
                                <w:b/>
                              </w:rPr>
                              <w:t>VISA</w:t>
                            </w:r>
                            <w:r w:rsidR="00946F5D">
                              <w:rPr>
                                <w:b/>
                              </w:rPr>
                              <w:t> :</w:t>
                            </w:r>
                            <w:r w:rsidRPr="0015542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55420" w:rsidRPr="00946F5D" w:rsidRDefault="00155420" w:rsidP="00155420">
                            <w:pPr>
                              <w:rPr>
                                <w:b/>
                              </w:rPr>
                            </w:pPr>
                            <w:r w:rsidRPr="00946F5D">
                              <w:rPr>
                                <w:b/>
                              </w:rPr>
                              <w:t xml:space="preserve">Date : </w:t>
                            </w:r>
                          </w:p>
                          <w:p w:rsidR="00155420" w:rsidRPr="00946F5D" w:rsidRDefault="00155420" w:rsidP="00155420">
                            <w:pPr>
                              <w:rPr>
                                <w:b/>
                              </w:rPr>
                            </w:pPr>
                            <w:r w:rsidRPr="00946F5D">
                              <w:rPr>
                                <w:b/>
                              </w:rPr>
                              <w:t>Nom prénom du représentant de l’entreprise :</w:t>
                            </w:r>
                          </w:p>
                          <w:p w:rsidR="00155420" w:rsidRPr="00946F5D" w:rsidRDefault="00155420" w:rsidP="00155420">
                            <w:pPr>
                              <w:rPr>
                                <w:b/>
                              </w:rPr>
                            </w:pPr>
                            <w:r w:rsidRPr="00946F5D">
                              <w:rPr>
                                <w:b/>
                              </w:rPr>
                              <w:t>Signature et tampon de l’entreprise précédés de la mention « lu et approuvé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AF27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26.2pt;width:442.4pt;height:193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CcLAIAAFMEAAAOAAAAZHJzL2Uyb0RvYy54bWysVE2P0zAQvSPxHyzfaZqo2e1GTVdLlyKk&#10;5UNauHBzbKexsD3Bdpssv56x05ZqgQsiB8vjGT/PvDeT1e1oNDlI5xXYmuazOSXSchDK7mr65fP2&#10;1ZISH5gVTIOVNX2Snt6uX75YDX0lC+hAC+kIglhfDX1NuxD6Kss876Rhfga9tOhswRkW0HS7TDg2&#10;ILrRWTGfX2UDONE74NJ7PL2fnHSd8NtW8vCxbb0MRNcUcwtpdWlt4pqtV6zaOdZ3ih/TYP+QhWHK&#10;4qNnqHsWGNk79RuUUdyBhzbMOJgM2lZxmWrAavL5s2oeO9bLVAuS4/szTf7/wfIPh0+OKFHTIr+m&#10;xDKDIn1FqYiQJMgxSFJEkobeVxj72GN0GF/DiGKngn3/APybJxY2HbM7eeccDJ1kApPM483s4uqE&#10;4yNIM7wHgW+xfYAENLbORAaRE4LoKNbTWSDMg3A8LK/y5WKJLo6+YlFeL8okYcaq0/Xe+fBWgiFx&#10;U1OHHZDg2eHBh5gOq04h8TUPWomt0joZbtdstCMHht2yTV+q4FmYtmSo6U1ZlBMDf4WYp+9PEEYF&#10;bHutTE2X5yBWRd7eWJGaMjClpz2mrO2RyMjdxGIYmzEJV570aUA8IbMOpi7HqcRNB+4HJQN2eE39&#10;9z1zkhL9zqI6N/liEUciGchlgYa79DSXHmY5QtU0UDJtNyGNUeTNwh2q2KrEb5R7yuSYMnZuov04&#10;ZXE0Lu0U9etfsP4JAAD//wMAUEsDBBQABgAIAAAAIQAeo7Z53gAAAAcBAAAPAAAAZHJzL2Rvd25y&#10;ZXYueG1sTI/BTsMwEETvSPyDtUhcEHVoQ0lDNhVCAtEbFARXN94mEfY62G4a/h5zguNoRjNvqvVk&#10;jRjJh94xwtUsA0HcON1zi/D2+nBZgAhRsVbGMSF8U4B1fXpSqVK7I7/QuI2tSCUcSoXQxTiUUoam&#10;I6vCzA3Eyds7b1VM0rdSe3VM5dbIeZYtpVU9p4VODXTfUfO5PViEIn8aP8Jm8fzeLPdmFS9uxscv&#10;j3h+Nt3dgog0xb8w/OIndKgT084dWAdhENKRiHA9z0EktyjydGSHkC9WOci6kv/56x8AAAD//wMA&#10;UEsBAi0AFAAGAAgAAAAhALaDOJL+AAAA4QEAABMAAAAAAAAAAAAAAAAAAAAAAFtDb250ZW50X1R5&#10;cGVzXS54bWxQSwECLQAUAAYACAAAACEAOP0h/9YAAACUAQAACwAAAAAAAAAAAAAAAAAvAQAAX3Jl&#10;bHMvLnJlbHNQSwECLQAUAAYACAAAACEAfbhQnCwCAABTBAAADgAAAAAAAAAAAAAAAAAuAgAAZHJz&#10;L2Uyb0RvYy54bWxQSwECLQAUAAYACAAAACEAHqO2ed4AAAAHAQAADwAAAAAAAAAAAAAAAACGBAAA&#10;ZHJzL2Rvd25yZXYueG1sUEsFBgAAAAAEAAQA8wAAAJEFAAAAAA==&#10;">
                <v:textbox>
                  <w:txbxContent>
                    <w:p w:rsidR="00155420" w:rsidRPr="00155420" w:rsidRDefault="00155420" w:rsidP="00155420">
                      <w:pPr>
                        <w:rPr>
                          <w:b/>
                        </w:rPr>
                      </w:pPr>
                      <w:r w:rsidRPr="00155420">
                        <w:rPr>
                          <w:b/>
                        </w:rPr>
                        <w:t>VISA</w:t>
                      </w:r>
                      <w:r w:rsidR="00946F5D">
                        <w:rPr>
                          <w:b/>
                        </w:rPr>
                        <w:t> :</w:t>
                      </w:r>
                      <w:bookmarkStart w:id="1" w:name="_GoBack"/>
                      <w:bookmarkEnd w:id="1"/>
                      <w:r w:rsidRPr="00155420">
                        <w:rPr>
                          <w:b/>
                        </w:rPr>
                        <w:t xml:space="preserve"> </w:t>
                      </w:r>
                    </w:p>
                    <w:p w:rsidR="00155420" w:rsidRPr="00946F5D" w:rsidRDefault="00155420" w:rsidP="00155420">
                      <w:pPr>
                        <w:rPr>
                          <w:b/>
                        </w:rPr>
                      </w:pPr>
                      <w:r w:rsidRPr="00946F5D">
                        <w:rPr>
                          <w:b/>
                        </w:rPr>
                        <w:t xml:space="preserve">Date : </w:t>
                      </w:r>
                    </w:p>
                    <w:p w:rsidR="00155420" w:rsidRPr="00946F5D" w:rsidRDefault="00155420" w:rsidP="00155420">
                      <w:pPr>
                        <w:rPr>
                          <w:b/>
                        </w:rPr>
                      </w:pPr>
                      <w:r w:rsidRPr="00946F5D">
                        <w:rPr>
                          <w:b/>
                        </w:rPr>
                        <w:t>Nom prénom du représentant de l’entreprise :</w:t>
                      </w:r>
                    </w:p>
                    <w:p w:rsidR="00155420" w:rsidRPr="00946F5D" w:rsidRDefault="00155420" w:rsidP="00155420">
                      <w:pPr>
                        <w:rPr>
                          <w:b/>
                        </w:rPr>
                      </w:pPr>
                      <w:r w:rsidRPr="00946F5D">
                        <w:rPr>
                          <w:b/>
                        </w:rPr>
                        <w:t>Signature et tampon de l’entreprise précédés de la mention « lu et approuvé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B368D" w:rsidSect="009F5296">
      <w:headerReference w:type="default" r:id="rId7"/>
      <w:footerReference w:type="default" r:id="rId8"/>
      <w:pgSz w:w="11906" w:h="16838"/>
      <w:pgMar w:top="1417" w:right="1417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A7" w:rsidRDefault="008D23A7" w:rsidP="009F5296">
      <w:pPr>
        <w:spacing w:after="0" w:line="240" w:lineRule="auto"/>
      </w:pPr>
      <w:r>
        <w:separator/>
      </w:r>
    </w:p>
  </w:endnote>
  <w:endnote w:type="continuationSeparator" w:id="0">
    <w:p w:rsidR="008D23A7" w:rsidRDefault="008D23A7" w:rsidP="009F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0E" w:rsidRDefault="006D19DF">
    <w:pPr>
      <w:pStyle w:val="Pieddepage"/>
    </w:pPr>
    <w:r>
      <w:ptab w:relativeTo="margin" w:alignment="center" w:leader="none"/>
    </w:r>
    <w:r>
      <w:ptab w:relativeTo="margin" w:alignment="right" w:leader="none"/>
    </w:r>
    <w:proofErr w:type="spellStart"/>
    <w:r>
      <w:t>Rév</w:t>
    </w:r>
    <w:proofErr w:type="spellEnd"/>
    <w:r>
      <w:t xml:space="preserve"> </w:t>
    </w:r>
    <w:r w:rsidR="00C02438">
      <w:t>2</w:t>
    </w:r>
    <w:r>
      <w:t xml:space="preserve"> du </w:t>
    </w:r>
    <w:r w:rsidR="00C02438">
      <w:t>15</w:t>
    </w:r>
    <w:r w:rsidR="00946F5D">
      <w:t xml:space="preserve"> novembre</w:t>
    </w:r>
    <w: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A7" w:rsidRDefault="008D23A7" w:rsidP="009F5296">
      <w:pPr>
        <w:spacing w:after="0" w:line="240" w:lineRule="auto"/>
      </w:pPr>
      <w:r>
        <w:separator/>
      </w:r>
    </w:p>
  </w:footnote>
  <w:footnote w:type="continuationSeparator" w:id="0">
    <w:p w:rsidR="008D23A7" w:rsidRDefault="008D23A7" w:rsidP="009F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96" w:rsidRDefault="009F5296">
    <w:pPr>
      <w:pStyle w:val="En-tte"/>
    </w:pPr>
    <w:r>
      <w:rPr>
        <w:noProof/>
        <w:lang w:eastAsia="fr-FR"/>
      </w:rPr>
      <w:drawing>
        <wp:inline distT="0" distB="0" distL="0" distR="0" wp14:anchorId="786AD105" wp14:editId="34E1A5C0">
          <wp:extent cx="914400" cy="9144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b/>
        <w:bCs/>
        <w:noProof/>
        <w:color w:val="000080"/>
        <w:sz w:val="16"/>
        <w:szCs w:val="16"/>
        <w:lang w:eastAsia="fr-FR"/>
      </w:rPr>
      <w:drawing>
        <wp:inline distT="0" distB="0" distL="0" distR="0">
          <wp:extent cx="733425" cy="733425"/>
          <wp:effectExtent l="0" t="0" r="9525" b="9525"/>
          <wp:docPr id="11" name="Image 11" descr="Logotype Masa-Giph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type Masa-Giphi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D"/>
    <w:rsid w:val="00050DA4"/>
    <w:rsid w:val="00052145"/>
    <w:rsid w:val="000545FD"/>
    <w:rsid w:val="00091190"/>
    <w:rsid w:val="000B368D"/>
    <w:rsid w:val="000C15B7"/>
    <w:rsid w:val="00155284"/>
    <w:rsid w:val="00155420"/>
    <w:rsid w:val="0018538F"/>
    <w:rsid w:val="0019075B"/>
    <w:rsid w:val="001B124B"/>
    <w:rsid w:val="001D6A25"/>
    <w:rsid w:val="00215662"/>
    <w:rsid w:val="002857D1"/>
    <w:rsid w:val="002D4996"/>
    <w:rsid w:val="00360437"/>
    <w:rsid w:val="003814C0"/>
    <w:rsid w:val="003D4DEB"/>
    <w:rsid w:val="003E6EF7"/>
    <w:rsid w:val="003F170E"/>
    <w:rsid w:val="003F3375"/>
    <w:rsid w:val="003F57F4"/>
    <w:rsid w:val="00411E3C"/>
    <w:rsid w:val="00420144"/>
    <w:rsid w:val="004D20CC"/>
    <w:rsid w:val="00506EA1"/>
    <w:rsid w:val="00520B78"/>
    <w:rsid w:val="005224F4"/>
    <w:rsid w:val="006703F2"/>
    <w:rsid w:val="0068442F"/>
    <w:rsid w:val="006B62EC"/>
    <w:rsid w:val="006D19DF"/>
    <w:rsid w:val="006E2E7F"/>
    <w:rsid w:val="006F38B9"/>
    <w:rsid w:val="006F5DC8"/>
    <w:rsid w:val="00737534"/>
    <w:rsid w:val="00746777"/>
    <w:rsid w:val="0077172B"/>
    <w:rsid w:val="00796D65"/>
    <w:rsid w:val="00796E3B"/>
    <w:rsid w:val="007E4EF7"/>
    <w:rsid w:val="00872A1D"/>
    <w:rsid w:val="00890363"/>
    <w:rsid w:val="008D23A7"/>
    <w:rsid w:val="008E7C3E"/>
    <w:rsid w:val="009020A8"/>
    <w:rsid w:val="00937CCE"/>
    <w:rsid w:val="0094532C"/>
    <w:rsid w:val="00946F5D"/>
    <w:rsid w:val="009C60AB"/>
    <w:rsid w:val="009F5296"/>
    <w:rsid w:val="00A97939"/>
    <w:rsid w:val="00AA61B6"/>
    <w:rsid w:val="00AC2F6E"/>
    <w:rsid w:val="00B06513"/>
    <w:rsid w:val="00B2476B"/>
    <w:rsid w:val="00BA5324"/>
    <w:rsid w:val="00BF769D"/>
    <w:rsid w:val="00C02438"/>
    <w:rsid w:val="00D04C9A"/>
    <w:rsid w:val="00E172E6"/>
    <w:rsid w:val="00E23E75"/>
    <w:rsid w:val="00E921B2"/>
    <w:rsid w:val="00EE55BA"/>
    <w:rsid w:val="00EF174C"/>
    <w:rsid w:val="00F07AEF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8E86F6-8FF9-4020-A7EE-02E80052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296"/>
  </w:style>
  <w:style w:type="paragraph" w:styleId="Pieddepage">
    <w:name w:val="footer"/>
    <w:basedOn w:val="Normal"/>
    <w:link w:val="PieddepageCar"/>
    <w:uiPriority w:val="99"/>
    <w:unhideWhenUsed/>
    <w:rsid w:val="009F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29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0B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0B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0B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45A63.B51484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9040-D214-4EE9-A34A-84FF7BD5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MASE GIES GTIS</dc:creator>
  <cp:keywords/>
  <dc:description/>
  <cp:lastModifiedBy>Jacques Dupoux</cp:lastModifiedBy>
  <cp:revision>3</cp:revision>
  <cp:lastPrinted>2018-11-15T10:41:00Z</cp:lastPrinted>
  <dcterms:created xsi:type="dcterms:W3CDTF">2018-11-15T10:34:00Z</dcterms:created>
  <dcterms:modified xsi:type="dcterms:W3CDTF">2018-11-15T10:41:00Z</dcterms:modified>
</cp:coreProperties>
</file>